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Pr="00C23AA1" w:rsidR="00D6081D" w:rsidP="00D6081D" w:rsidRDefault="00D6081D" w14:paraId="7150C0F1" w14:textId="282AC961">
      <w:pPr>
        <w:jc w:val="center"/>
        <w:rPr>
          <w:rFonts w:ascii="Arial" w:hAnsi="Arial" w:cs="Arial"/>
          <w:sz w:val="22"/>
          <w:szCs w:val="22"/>
        </w:rPr>
      </w:pPr>
      <w:r w:rsidRPr="00C23AA1">
        <w:rPr>
          <w:rFonts w:ascii="Arial" w:hAnsi="Arial" w:cs="Arial"/>
          <w:noProof/>
          <w:sz w:val="22"/>
          <w:szCs w:val="22"/>
        </w:rPr>
        <w:drawing>
          <wp:inline distT="0" distB="0" distL="0" distR="0" wp14:anchorId="0C7C4A42" wp14:editId="17398C69">
            <wp:extent cx="3237865" cy="811530"/>
            <wp:effectExtent l="0" t="0" r="0" b="0"/>
            <wp:docPr id="35" name="Picture 35" descr="A black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35" name="Picture 35" descr="A black text on a white background&#10;&#10;Description automatically generated"/>
                    <pic:cNvPicPr/>
                  </pic:nvPicPr>
                  <pic:blipFill>
                    <a:blip r:embed="rId11"/>
                    <a:stretch>
                      <a:fillRect/>
                    </a:stretch>
                  </pic:blipFill>
                  <pic:spPr>
                    <a:xfrm>
                      <a:off x="0" y="0"/>
                      <a:ext cx="3237865" cy="811530"/>
                    </a:xfrm>
                    <a:prstGeom prst="rect">
                      <a:avLst/>
                    </a:prstGeom>
                  </pic:spPr>
                </pic:pic>
              </a:graphicData>
            </a:graphic>
          </wp:inline>
        </w:drawing>
      </w:r>
    </w:p>
    <w:p w:rsidRPr="00C23AA1" w:rsidR="00D6081D" w:rsidP="00D6081D" w:rsidRDefault="00D6081D" w14:paraId="1C4808EF" w14:textId="77777777">
      <w:pPr>
        <w:jc w:val="center"/>
        <w:rPr>
          <w:rFonts w:ascii="Arial" w:hAnsi="Arial" w:cs="Arial"/>
          <w:sz w:val="22"/>
          <w:szCs w:val="22"/>
        </w:rPr>
      </w:pPr>
    </w:p>
    <w:p w:rsidRPr="00C23AA1" w:rsidR="00D6081D" w:rsidP="00D6081D" w:rsidRDefault="00D6081D" w14:paraId="5DC2334A" w14:textId="77777777">
      <w:pPr>
        <w:jc w:val="center"/>
        <w:rPr>
          <w:rFonts w:ascii="Arial" w:hAnsi="Arial" w:cs="Arial"/>
          <w:sz w:val="22"/>
          <w:szCs w:val="22"/>
        </w:rPr>
      </w:pPr>
    </w:p>
    <w:p w:rsidRPr="00C23AA1" w:rsidR="00D6081D" w:rsidP="00D6081D" w:rsidRDefault="00D6081D" w14:paraId="3DE830B2" w14:textId="77777777">
      <w:pPr>
        <w:pStyle w:val="1bodycopy10pt"/>
        <w:jc w:val="center"/>
        <w:rPr>
          <w:rFonts w:cs="Arial"/>
          <w:b/>
          <w:bCs/>
          <w:sz w:val="56"/>
          <w:szCs w:val="56"/>
        </w:rPr>
      </w:pPr>
      <w:r w:rsidRPr="00C23AA1">
        <w:rPr>
          <w:rFonts w:cs="Arial"/>
          <w:b/>
          <w:bCs/>
          <w:sz w:val="56"/>
          <w:szCs w:val="56"/>
        </w:rPr>
        <w:t>Anti-Fraud</w:t>
      </w:r>
    </w:p>
    <w:p w:rsidRPr="00C23AA1" w:rsidR="00D6081D" w:rsidP="00D6081D" w:rsidRDefault="00D6081D" w14:paraId="7E11B813" w14:textId="77777777">
      <w:pPr>
        <w:pStyle w:val="1bodycopy10pt"/>
        <w:jc w:val="center"/>
        <w:rPr>
          <w:rFonts w:cs="Arial"/>
          <w:b/>
          <w:bCs/>
          <w:sz w:val="56"/>
          <w:szCs w:val="56"/>
        </w:rPr>
      </w:pPr>
      <w:r w:rsidRPr="00C23AA1">
        <w:rPr>
          <w:rFonts w:cs="Arial"/>
          <w:b/>
          <w:bCs/>
          <w:sz w:val="56"/>
          <w:szCs w:val="56"/>
        </w:rPr>
        <w:t>&amp;</w:t>
      </w:r>
    </w:p>
    <w:p w:rsidRPr="00C23AA1" w:rsidR="00D6081D" w:rsidP="00D6081D" w:rsidRDefault="00D6081D" w14:paraId="5468BE8E" w14:textId="2C9C2A5B">
      <w:pPr>
        <w:pStyle w:val="1bodycopy10pt"/>
        <w:jc w:val="center"/>
        <w:rPr>
          <w:rFonts w:cs="Arial"/>
          <w:b/>
          <w:bCs/>
          <w:sz w:val="56"/>
          <w:szCs w:val="56"/>
        </w:rPr>
      </w:pPr>
      <w:r w:rsidRPr="00C23AA1">
        <w:rPr>
          <w:rFonts w:cs="Arial"/>
          <w:b/>
          <w:bCs/>
          <w:sz w:val="56"/>
          <w:szCs w:val="56"/>
        </w:rPr>
        <w:t xml:space="preserve"> Corruption Policy</w:t>
      </w:r>
    </w:p>
    <w:p w:rsidRPr="00C23AA1" w:rsidR="00D6081D" w:rsidP="00D6081D" w:rsidRDefault="00D6081D" w14:paraId="51632FF7" w14:textId="77777777">
      <w:pPr>
        <w:pStyle w:val="1bodycopy10pt"/>
        <w:jc w:val="center"/>
        <w:rPr>
          <w:rFonts w:cs="Arial"/>
          <w:noProof/>
          <w:color w:val="00CF80"/>
          <w:sz w:val="56"/>
          <w:szCs w:val="56"/>
        </w:rPr>
      </w:pPr>
    </w:p>
    <w:p w:rsidRPr="00C23AA1" w:rsidR="00D6081D" w:rsidP="00D6081D" w:rsidRDefault="00D6081D" w14:paraId="46E441C0" w14:textId="77777777">
      <w:pPr>
        <w:pStyle w:val="1bodycopy10pt"/>
        <w:rPr>
          <w:rFonts w:cs="Arial"/>
          <w:sz w:val="56"/>
          <w:szCs w:val="56"/>
        </w:rPr>
      </w:pPr>
    </w:p>
    <w:p w:rsidRPr="00C23AA1" w:rsidR="00D6081D" w:rsidP="00D6081D" w:rsidRDefault="00D6081D" w14:paraId="3DBB4C53" w14:textId="77777777">
      <w:pPr>
        <w:pStyle w:val="1bodycopy10pt"/>
        <w:jc w:val="center"/>
        <w:rPr>
          <w:rFonts w:cs="Arial"/>
          <w:sz w:val="22"/>
          <w:szCs w:val="22"/>
        </w:rPr>
      </w:pPr>
    </w:p>
    <w:p w:rsidRPr="00C23AA1" w:rsidR="00D6081D" w:rsidP="00D6081D" w:rsidRDefault="00D6081D" w14:paraId="556BE35E" w14:textId="77777777">
      <w:pPr>
        <w:pStyle w:val="1bodycopy10pt"/>
        <w:jc w:val="center"/>
        <w:rPr>
          <w:rFonts w:cs="Arial"/>
          <w:sz w:val="22"/>
          <w:szCs w:val="22"/>
        </w:rPr>
      </w:pPr>
    </w:p>
    <w:p w:rsidRPr="00C23AA1" w:rsidR="00D6081D" w:rsidP="00D6081D" w:rsidRDefault="00D6081D" w14:paraId="26FE7779" w14:textId="77777777">
      <w:pPr>
        <w:pStyle w:val="1bodycopy10pt"/>
        <w:jc w:val="center"/>
        <w:rPr>
          <w:rFonts w:cs="Arial"/>
          <w:sz w:val="22"/>
          <w:szCs w:val="22"/>
        </w:rPr>
      </w:pPr>
    </w:p>
    <w:p w:rsidRPr="00C23AA1" w:rsidR="00D6081D" w:rsidP="00D6081D" w:rsidRDefault="00D6081D" w14:paraId="0B3A2D22" w14:textId="77777777">
      <w:pPr>
        <w:pStyle w:val="1bodycopy10pt"/>
        <w:jc w:val="center"/>
        <w:rPr>
          <w:rFonts w:cs="Arial"/>
          <w:sz w:val="22"/>
          <w:szCs w:val="22"/>
        </w:rPr>
      </w:pPr>
    </w:p>
    <w:p w:rsidRPr="00C23AA1" w:rsidR="00D6081D" w:rsidP="00D6081D" w:rsidRDefault="00D6081D" w14:paraId="51E23277" w14:textId="77777777">
      <w:pPr>
        <w:pStyle w:val="1bodycopy10pt"/>
        <w:jc w:val="center"/>
        <w:rPr>
          <w:rFonts w:cs="Arial"/>
          <w:sz w:val="22"/>
          <w:szCs w:val="22"/>
        </w:rPr>
      </w:pPr>
    </w:p>
    <w:p w:rsidRPr="00C23AA1" w:rsidR="00D6081D" w:rsidP="00D6081D" w:rsidRDefault="00D6081D" w14:paraId="6DB6D326" w14:textId="77777777">
      <w:pPr>
        <w:pStyle w:val="1bodycopy10pt"/>
        <w:jc w:val="center"/>
        <w:rPr>
          <w:rFonts w:cs="Arial"/>
          <w:sz w:val="22"/>
          <w:szCs w:val="22"/>
        </w:rPr>
      </w:pPr>
    </w:p>
    <w:p w:rsidRPr="00C23AA1" w:rsidR="00D6081D" w:rsidP="00D6081D" w:rsidRDefault="00D6081D" w14:paraId="19CF436E" w14:textId="77777777">
      <w:pPr>
        <w:pStyle w:val="1bodycopy10pt"/>
        <w:jc w:val="center"/>
        <w:rPr>
          <w:rFonts w:cs="Arial"/>
          <w:sz w:val="22"/>
          <w:szCs w:val="22"/>
        </w:rPr>
      </w:pPr>
    </w:p>
    <w:p w:rsidRPr="00C23AA1" w:rsidR="00D6081D" w:rsidP="00D6081D" w:rsidRDefault="00D6081D" w14:paraId="3F5A98B8" w14:textId="77777777">
      <w:pPr>
        <w:pStyle w:val="1bodycopy10pt"/>
        <w:jc w:val="center"/>
        <w:rPr>
          <w:rFonts w:cs="Arial"/>
          <w:sz w:val="22"/>
          <w:szCs w:val="22"/>
        </w:rPr>
      </w:pPr>
    </w:p>
    <w:p w:rsidRPr="00C23AA1" w:rsidR="00D6081D" w:rsidP="00D6081D" w:rsidRDefault="00D6081D" w14:paraId="11A1A8CF" w14:textId="77777777">
      <w:pPr>
        <w:pStyle w:val="1bodycopy10pt"/>
        <w:jc w:val="center"/>
        <w:rPr>
          <w:rFonts w:cs="Arial"/>
          <w:sz w:val="22"/>
          <w:szCs w:val="22"/>
        </w:rPr>
      </w:pPr>
    </w:p>
    <w:p w:rsidRPr="00C23AA1" w:rsidR="00D6081D" w:rsidP="00D6081D" w:rsidRDefault="00D6081D" w14:paraId="01D5B823" w14:textId="77777777">
      <w:pPr>
        <w:pStyle w:val="1bodycopy10pt"/>
        <w:jc w:val="center"/>
        <w:rPr>
          <w:rFonts w:cs="Arial"/>
          <w:sz w:val="22"/>
          <w:szCs w:val="22"/>
        </w:rPr>
      </w:pPr>
    </w:p>
    <w:p w:rsidRPr="00C23AA1" w:rsidR="00D6081D" w:rsidP="00D6081D" w:rsidRDefault="00D6081D" w14:paraId="7F05CD42" w14:textId="77777777">
      <w:pPr>
        <w:pStyle w:val="1bodycopy10pt"/>
        <w:jc w:val="center"/>
        <w:rPr>
          <w:rFonts w:cs="Arial"/>
          <w:sz w:val="22"/>
          <w:szCs w:val="22"/>
        </w:rPr>
      </w:pPr>
    </w:p>
    <w:p w:rsidRPr="00C23AA1" w:rsidR="00D6081D" w:rsidP="00D6081D" w:rsidRDefault="00D6081D" w14:paraId="1CA0662D" w14:textId="77777777">
      <w:pPr>
        <w:pStyle w:val="1bodycopy10pt"/>
        <w:rPr>
          <w:rFonts w:cs="Arial"/>
          <w:sz w:val="22"/>
          <w:szCs w:val="22"/>
        </w:rPr>
      </w:pPr>
    </w:p>
    <w:p w:rsidRPr="00C23AA1" w:rsidR="00D6081D" w:rsidP="00D6081D" w:rsidRDefault="00D6081D" w14:paraId="507C86DE" w14:textId="77777777">
      <w:pPr>
        <w:pStyle w:val="1bodycopy10pt"/>
        <w:rPr>
          <w:rFonts w:cs="Arial"/>
          <w:sz w:val="22"/>
          <w:szCs w:val="22"/>
        </w:rPr>
      </w:pPr>
    </w:p>
    <w:p w:rsidRPr="00C23AA1" w:rsidR="00D6081D" w:rsidP="00D6081D" w:rsidRDefault="00D6081D" w14:paraId="216705C9" w14:textId="77777777">
      <w:pPr>
        <w:rPr>
          <w:rFonts w:ascii="Arial" w:hAnsi="Arial" w:cs="Arial"/>
          <w:b/>
          <w:sz w:val="22"/>
          <w:szCs w:val="22"/>
        </w:rPr>
      </w:pPr>
    </w:p>
    <w:tbl>
      <w:tblPr>
        <w:tblpPr w:leftFromText="180" w:rightFromText="180" w:vertAnchor="text" w:horzAnchor="margin" w:tblpY="241"/>
        <w:tblW w:w="9720" w:type="dxa"/>
        <w:tblBorders>
          <w:insideH w:val="single" w:color="FFFFFF" w:themeColor="background1" w:sz="18" w:space="0"/>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43B963EC" w:rsidTr="2AEDA05C" w14:paraId="6D4FFD35" w14:textId="77777777">
        <w:trPr>
          <w:trHeight w:val="300"/>
        </w:trPr>
        <w:tc>
          <w:tcPr>
            <w:tcW w:w="2586" w:type="dxa"/>
            <w:tcBorders>
              <w:top w:val="nil"/>
              <w:bottom w:val="single" w:color="FFFFFF" w:themeColor="background1" w:sz="18" w:space="0"/>
            </w:tcBorders>
            <w:shd w:val="clear" w:color="auto" w:fill="D8DFDE"/>
            <w:tcMar/>
          </w:tcPr>
          <w:p w:rsidR="45033079" w:rsidP="43B963EC" w:rsidRDefault="45033079" w14:paraId="42612311" w14:textId="02C441C3">
            <w:pPr>
              <w:pStyle w:val="1bodycopy10pt"/>
              <w:rPr>
                <w:rFonts w:cs="Arial"/>
                <w:b/>
                <w:bCs/>
                <w:sz w:val="22"/>
                <w:szCs w:val="22"/>
              </w:rPr>
            </w:pPr>
            <w:r w:rsidRPr="43B963EC">
              <w:rPr>
                <w:rFonts w:cs="Arial"/>
                <w:b/>
                <w:bCs/>
                <w:sz w:val="22"/>
                <w:szCs w:val="22"/>
              </w:rPr>
              <w:t xml:space="preserve">Version: </w:t>
            </w:r>
          </w:p>
        </w:tc>
        <w:tc>
          <w:tcPr>
            <w:tcW w:w="3268" w:type="dxa"/>
            <w:tcBorders>
              <w:top w:val="nil"/>
              <w:bottom w:val="single" w:color="FFFFFF" w:themeColor="background1" w:sz="18" w:space="0"/>
            </w:tcBorders>
            <w:shd w:val="clear" w:color="auto" w:fill="D8DFDE"/>
            <w:tcMar/>
          </w:tcPr>
          <w:p w:rsidR="45033079" w:rsidP="43B963EC" w:rsidRDefault="45033079" w14:paraId="2DE4A67F" w14:textId="321334A8">
            <w:pPr>
              <w:pStyle w:val="1bodycopy11pt"/>
            </w:pPr>
            <w:r>
              <w:t>1</w:t>
            </w:r>
          </w:p>
        </w:tc>
        <w:tc>
          <w:tcPr>
            <w:tcW w:w="3866" w:type="dxa"/>
            <w:tcBorders>
              <w:top w:val="nil"/>
              <w:bottom w:val="single" w:color="FFFFFF" w:themeColor="background1" w:sz="18" w:space="0"/>
            </w:tcBorders>
            <w:shd w:val="clear" w:color="auto" w:fill="D8DFDE"/>
            <w:tcMar/>
          </w:tcPr>
          <w:p w:rsidR="43B963EC" w:rsidP="43B963EC" w:rsidRDefault="43B963EC" w14:paraId="2CE16AD1" w14:textId="48308397">
            <w:pPr>
              <w:pStyle w:val="1bodycopy11pt"/>
              <w:rPr>
                <w:b/>
                <w:bCs/>
              </w:rPr>
            </w:pPr>
          </w:p>
        </w:tc>
      </w:tr>
      <w:tr w:rsidRPr="00C23AA1" w:rsidR="00D6081D" w:rsidTr="2AEDA05C" w14:paraId="23DA457D" w14:textId="77777777">
        <w:tc>
          <w:tcPr>
            <w:tcW w:w="2586" w:type="dxa"/>
            <w:tcBorders>
              <w:top w:val="nil"/>
              <w:bottom w:val="single" w:color="FFFFFF" w:themeColor="background1" w:sz="18" w:space="0"/>
            </w:tcBorders>
            <w:shd w:val="clear" w:color="auto" w:fill="D8DFDE"/>
            <w:tcMar/>
          </w:tcPr>
          <w:p w:rsidRPr="00C23AA1" w:rsidR="00D6081D" w:rsidP="0094395E" w:rsidRDefault="00D6081D" w14:paraId="0855A3A6" w14:textId="77777777">
            <w:pPr>
              <w:pStyle w:val="1bodycopy10pt"/>
              <w:rPr>
                <w:rFonts w:cs="Arial"/>
                <w:b/>
                <w:sz w:val="22"/>
                <w:szCs w:val="22"/>
              </w:rPr>
            </w:pPr>
            <w:r w:rsidRPr="00C23AA1">
              <w:rPr>
                <w:rFonts w:cs="Arial"/>
                <w:b/>
                <w:sz w:val="22"/>
                <w:szCs w:val="22"/>
              </w:rPr>
              <w:t>Approved by:</w:t>
            </w:r>
          </w:p>
        </w:tc>
        <w:tc>
          <w:tcPr>
            <w:tcW w:w="3268" w:type="dxa"/>
            <w:tcBorders>
              <w:top w:val="nil"/>
              <w:bottom w:val="single" w:color="FFFFFF" w:themeColor="background1" w:sz="18" w:space="0"/>
            </w:tcBorders>
            <w:shd w:val="clear" w:color="auto" w:fill="D8DFDE"/>
            <w:tcMar/>
          </w:tcPr>
          <w:p w:rsidRPr="00C23AA1" w:rsidR="00D6081D" w:rsidP="0094395E" w:rsidRDefault="00D6081D" w14:paraId="5873D08C" w14:textId="77777777">
            <w:pPr>
              <w:pStyle w:val="1bodycopy11pt"/>
              <w:rPr>
                <w:szCs w:val="22"/>
              </w:rPr>
            </w:pPr>
            <w:r w:rsidRPr="00C23AA1">
              <w:rPr>
                <w:szCs w:val="22"/>
              </w:rPr>
              <w:t>Board</w:t>
            </w:r>
          </w:p>
        </w:tc>
        <w:tc>
          <w:tcPr>
            <w:tcW w:w="3866" w:type="dxa"/>
            <w:tcBorders>
              <w:top w:val="nil"/>
              <w:bottom w:val="single" w:color="FFFFFF" w:themeColor="background1" w:sz="18" w:space="0"/>
            </w:tcBorders>
            <w:shd w:val="clear" w:color="auto" w:fill="D8DFDE"/>
            <w:tcMar/>
          </w:tcPr>
          <w:p w:rsidRPr="00C23AA1" w:rsidR="00D6081D" w:rsidP="0094395E" w:rsidRDefault="00D6081D" w14:paraId="6E14825E" w14:textId="2BC2AD3D">
            <w:pPr>
              <w:pStyle w:val="1bodycopy11pt"/>
            </w:pPr>
            <w:r w:rsidRPr="43B963EC">
              <w:rPr>
                <w:b/>
                <w:bCs/>
              </w:rPr>
              <w:t>Date:</w:t>
            </w:r>
            <w:r>
              <w:t xml:space="preserve">  </w:t>
            </w:r>
            <w:r w:rsidR="334AFBC1">
              <w:t>9 October 2024</w:t>
            </w:r>
          </w:p>
        </w:tc>
      </w:tr>
      <w:tr w:rsidRPr="00C23AA1" w:rsidR="00D6081D" w:rsidTr="2AEDA05C" w14:paraId="230A21AC" w14:textId="77777777">
        <w:tc>
          <w:tcPr>
            <w:tcW w:w="2586" w:type="dxa"/>
            <w:tcBorders>
              <w:top w:val="nil"/>
              <w:bottom w:val="single" w:color="FFFFFF" w:themeColor="background1" w:sz="18" w:space="0"/>
            </w:tcBorders>
            <w:shd w:val="clear" w:color="auto" w:fill="D8DFDE"/>
            <w:tcMar/>
          </w:tcPr>
          <w:p w:rsidRPr="00C23AA1" w:rsidR="00D6081D" w:rsidP="0094395E" w:rsidRDefault="00D6081D" w14:paraId="07A89120" w14:textId="77777777">
            <w:pPr>
              <w:pStyle w:val="1bodycopy10pt"/>
              <w:rPr>
                <w:rFonts w:cs="Arial"/>
                <w:b/>
                <w:sz w:val="22"/>
                <w:szCs w:val="22"/>
              </w:rPr>
            </w:pPr>
            <w:r w:rsidRPr="00C23AA1">
              <w:rPr>
                <w:rFonts w:cs="Arial"/>
                <w:b/>
                <w:sz w:val="22"/>
                <w:szCs w:val="22"/>
              </w:rPr>
              <w:t>Adopted by:</w:t>
            </w:r>
          </w:p>
        </w:tc>
        <w:tc>
          <w:tcPr>
            <w:tcW w:w="3268" w:type="dxa"/>
            <w:tcBorders>
              <w:top w:val="nil"/>
              <w:bottom w:val="single" w:color="FFFFFF" w:themeColor="background1" w:sz="18" w:space="0"/>
            </w:tcBorders>
            <w:shd w:val="clear" w:color="auto" w:fill="D8DFDE"/>
            <w:tcMar/>
          </w:tcPr>
          <w:p w:rsidRPr="00C23AA1" w:rsidR="00D6081D" w:rsidP="0094395E" w:rsidRDefault="00D6081D" w14:paraId="68D41B64" w14:textId="77777777">
            <w:pPr>
              <w:pStyle w:val="1bodycopy11pt"/>
              <w:rPr>
                <w:szCs w:val="22"/>
              </w:rPr>
            </w:pPr>
            <w:r w:rsidRPr="00C23AA1">
              <w:rPr>
                <w:szCs w:val="22"/>
              </w:rPr>
              <w:t>LGC</w:t>
            </w:r>
          </w:p>
        </w:tc>
        <w:tc>
          <w:tcPr>
            <w:tcW w:w="3866" w:type="dxa"/>
            <w:tcBorders>
              <w:top w:val="nil"/>
              <w:bottom w:val="single" w:color="FFFFFF" w:themeColor="background1" w:sz="18" w:space="0"/>
            </w:tcBorders>
            <w:shd w:val="clear" w:color="auto" w:fill="D8DFDE"/>
            <w:tcMar/>
          </w:tcPr>
          <w:p w:rsidRPr="00C23AA1" w:rsidR="00D6081D" w:rsidP="0094395E" w:rsidRDefault="00D6081D" w14:paraId="2C2BAFF5" w14:textId="77777777">
            <w:pPr>
              <w:pStyle w:val="1bodycopy11pt"/>
              <w:rPr>
                <w:b/>
                <w:szCs w:val="22"/>
              </w:rPr>
            </w:pPr>
            <w:r w:rsidRPr="00C23AA1">
              <w:rPr>
                <w:b/>
                <w:szCs w:val="22"/>
              </w:rPr>
              <w:t>Date:</w:t>
            </w:r>
          </w:p>
        </w:tc>
      </w:tr>
      <w:tr w:rsidRPr="00C23AA1" w:rsidR="00D6081D" w:rsidTr="2AEDA05C" w14:paraId="3CC398F0" w14:textId="77777777">
        <w:tc>
          <w:tcPr>
            <w:tcW w:w="2586" w:type="dxa"/>
            <w:tcBorders>
              <w:top w:val="single" w:color="FFFFFF" w:themeColor="background1" w:sz="18" w:space="0"/>
              <w:bottom w:val="single" w:color="FFFFFF" w:themeColor="background1" w:sz="18" w:space="0"/>
            </w:tcBorders>
            <w:shd w:val="clear" w:color="auto" w:fill="D8DFDE"/>
            <w:tcMar/>
          </w:tcPr>
          <w:p w:rsidRPr="00C23AA1" w:rsidR="00D6081D" w:rsidP="0094395E" w:rsidRDefault="00D6081D" w14:paraId="56BA8AE4" w14:textId="77777777">
            <w:pPr>
              <w:pStyle w:val="1bodycopy10pt"/>
              <w:rPr>
                <w:rFonts w:cs="Arial"/>
                <w:b/>
                <w:sz w:val="22"/>
                <w:szCs w:val="22"/>
              </w:rPr>
            </w:pPr>
            <w:r w:rsidRPr="00C23AA1">
              <w:rPr>
                <w:rFonts w:cs="Arial"/>
                <w:b/>
                <w:sz w:val="22"/>
                <w:szCs w:val="22"/>
              </w:rPr>
              <w:t>Last reviewed on:</w:t>
            </w:r>
          </w:p>
        </w:tc>
        <w:tc>
          <w:tcPr>
            <w:tcW w:w="7134" w:type="dxa"/>
            <w:gridSpan w:val="2"/>
            <w:tcBorders>
              <w:top w:val="single" w:color="FFFFFF" w:themeColor="background1" w:sz="18" w:space="0"/>
              <w:bottom w:val="single" w:color="FFFFFF" w:themeColor="background1" w:sz="18" w:space="0"/>
            </w:tcBorders>
            <w:shd w:val="clear" w:color="auto" w:fill="D8DFDE"/>
            <w:tcMar/>
          </w:tcPr>
          <w:p w:rsidRPr="00C23AA1" w:rsidR="00D6081D" w:rsidP="0094395E" w:rsidRDefault="00D6081D" w14:paraId="4D6F2AA3" w14:textId="77777777">
            <w:pPr>
              <w:pStyle w:val="1bodycopy11pt"/>
              <w:rPr>
                <w:szCs w:val="22"/>
              </w:rPr>
            </w:pPr>
            <w:r w:rsidRPr="00C23AA1">
              <w:rPr>
                <w:szCs w:val="22"/>
              </w:rPr>
              <w:t>N/A</w:t>
            </w:r>
          </w:p>
        </w:tc>
      </w:tr>
      <w:tr w:rsidRPr="00C23AA1" w:rsidR="00D6081D" w:rsidTr="2AEDA05C" w14:paraId="22CE43DD" w14:textId="77777777">
        <w:tc>
          <w:tcPr>
            <w:tcW w:w="2586" w:type="dxa"/>
            <w:tcBorders>
              <w:top w:val="single" w:color="FFFFFF" w:themeColor="background1" w:sz="18" w:space="0"/>
              <w:bottom w:val="nil"/>
            </w:tcBorders>
            <w:shd w:val="clear" w:color="auto" w:fill="D8DFDE"/>
            <w:tcMar/>
          </w:tcPr>
          <w:p w:rsidRPr="00C23AA1" w:rsidR="00D6081D" w:rsidP="0094395E" w:rsidRDefault="00D6081D" w14:paraId="36CF1457" w14:textId="77777777">
            <w:pPr>
              <w:pStyle w:val="1bodycopy10pt"/>
              <w:rPr>
                <w:rFonts w:cs="Arial"/>
                <w:b/>
                <w:sz w:val="22"/>
                <w:szCs w:val="22"/>
              </w:rPr>
            </w:pPr>
            <w:r w:rsidRPr="00C23AA1">
              <w:rPr>
                <w:rFonts w:cs="Arial"/>
                <w:b/>
                <w:sz w:val="22"/>
                <w:szCs w:val="22"/>
              </w:rPr>
              <w:t>Next review due by:</w:t>
            </w:r>
          </w:p>
        </w:tc>
        <w:tc>
          <w:tcPr>
            <w:tcW w:w="7134" w:type="dxa"/>
            <w:gridSpan w:val="2"/>
            <w:tcBorders>
              <w:top w:val="single" w:color="FFFFFF" w:themeColor="background1" w:sz="18" w:space="0"/>
              <w:bottom w:val="nil"/>
            </w:tcBorders>
            <w:shd w:val="clear" w:color="auto" w:fill="D8DFDE"/>
            <w:tcMar/>
          </w:tcPr>
          <w:p w:rsidRPr="00C23AA1" w:rsidR="00D6081D" w:rsidP="0094395E" w:rsidRDefault="7F84FC9C" w14:paraId="414C2FB0" w14:textId="5C2495D1">
            <w:pPr>
              <w:pStyle w:val="1bodycopy11pt"/>
            </w:pPr>
            <w:r w:rsidR="7F84FC9C">
              <w:rPr/>
              <w:t xml:space="preserve">Autumn </w:t>
            </w:r>
            <w:r w:rsidR="6BD6E436">
              <w:rPr/>
              <w:t xml:space="preserve">1, </w:t>
            </w:r>
            <w:r w:rsidR="7F84FC9C">
              <w:rPr/>
              <w:t>2027</w:t>
            </w:r>
          </w:p>
        </w:tc>
      </w:tr>
    </w:tbl>
    <w:sdt>
      <w:sdtPr>
        <w:id w:val="-1152211878"/>
        <w:docPartObj>
          <w:docPartGallery w:val="Table of Contents"/>
          <w:docPartUnique/>
        </w:docPartObj>
        <w:rPr>
          <w:rFonts w:ascii="Aptos" w:hAnsi="Aptos" w:eastAsia="游明朝" w:cs="Arial" w:asciiTheme="minorAscii" w:hAnsiTheme="minorAscii" w:eastAsiaTheme="minorEastAsia" w:cstheme="minorBidi"/>
          <w:b w:val="0"/>
          <w:bCs w:val="0"/>
          <w:color w:val="auto"/>
          <w:kern w:val="2"/>
          <w:sz w:val="24"/>
          <w:szCs w:val="24"/>
          <w:lang w:val="en-GB"/>
          <w14:ligatures w14:val="standardContextual"/>
        </w:rPr>
      </w:sdtPr>
      <w:sdtEndPr>
        <w:rPr>
          <w:rFonts w:ascii="Aptos" w:hAnsi="Aptos" w:eastAsia="游明朝" w:cs="Arial" w:asciiTheme="minorAscii" w:hAnsiTheme="minorAscii" w:eastAsiaTheme="minorEastAsia" w:cstheme="minorBidi"/>
          <w:b w:val="0"/>
          <w:bCs w:val="0"/>
          <w:noProof/>
          <w:color w:val="auto"/>
          <w:sz w:val="24"/>
          <w:szCs w:val="24"/>
          <w:lang w:val="en-GB"/>
        </w:rPr>
      </w:sdtEndPr>
      <w:sdtContent>
        <w:p w:rsidR="00C23AA1" w:rsidRDefault="00C23AA1" w14:paraId="17B2CE92" w14:textId="128399A3">
          <w:pPr>
            <w:pStyle w:val="TOCHeading"/>
          </w:pPr>
          <w:r>
            <w:t>Table of Contents</w:t>
          </w:r>
        </w:p>
        <w:p w:rsidR="00C23AA1" w:rsidRDefault="00C23AA1" w14:paraId="75C4F3F6" w14:textId="502EEAC0">
          <w:pPr>
            <w:pStyle w:val="TOC1"/>
            <w:tabs>
              <w:tab w:val="right" w:leader="dot" w:pos="9016"/>
            </w:tabs>
            <w:rPr>
              <w:rFonts w:eastAsiaTheme="minorEastAsia"/>
              <w:b w:val="0"/>
              <w:bCs w:val="0"/>
              <w:i w:val="0"/>
              <w:iCs w:val="0"/>
              <w:noProof/>
              <w:lang w:eastAsia="en-GB"/>
            </w:rPr>
          </w:pPr>
          <w:r>
            <w:rPr>
              <w:b w:val="0"/>
              <w:bCs w:val="0"/>
            </w:rPr>
            <w:fldChar w:fldCharType="begin"/>
          </w:r>
          <w:r>
            <w:instrText xml:space="preserve"> TOC \o "1-3" \h \z \u </w:instrText>
          </w:r>
          <w:r>
            <w:rPr>
              <w:b w:val="0"/>
              <w:bCs w:val="0"/>
            </w:rPr>
            <w:fldChar w:fldCharType="separate"/>
          </w:r>
          <w:hyperlink w:history="1" w:anchor="_Toc173235829">
            <w:r w:rsidRPr="00BB70A4">
              <w:rPr>
                <w:rStyle w:val="Hyperlink"/>
                <w:rFonts w:ascii="Arial" w:hAnsi="Arial" w:cs="Arial"/>
                <w:noProof/>
              </w:rPr>
              <w:t>Statement of Intent</w:t>
            </w:r>
            <w:r>
              <w:rPr>
                <w:noProof/>
                <w:webHidden/>
              </w:rPr>
              <w:tab/>
            </w:r>
            <w:r>
              <w:rPr>
                <w:noProof/>
                <w:webHidden/>
              </w:rPr>
              <w:fldChar w:fldCharType="begin"/>
            </w:r>
            <w:r>
              <w:rPr>
                <w:noProof/>
                <w:webHidden/>
              </w:rPr>
              <w:instrText xml:space="preserve"> PAGEREF _Toc173235829 \h </w:instrText>
            </w:r>
            <w:r>
              <w:rPr>
                <w:noProof/>
                <w:webHidden/>
              </w:rPr>
            </w:r>
            <w:r>
              <w:rPr>
                <w:noProof/>
                <w:webHidden/>
              </w:rPr>
              <w:fldChar w:fldCharType="separate"/>
            </w:r>
            <w:r>
              <w:rPr>
                <w:noProof/>
                <w:webHidden/>
              </w:rPr>
              <w:t>3</w:t>
            </w:r>
            <w:r>
              <w:rPr>
                <w:noProof/>
                <w:webHidden/>
              </w:rPr>
              <w:fldChar w:fldCharType="end"/>
            </w:r>
          </w:hyperlink>
        </w:p>
        <w:p w:rsidR="00C23AA1" w:rsidRDefault="00C23AA1" w14:paraId="1FD024F2" w14:textId="35EBAAEF">
          <w:pPr>
            <w:pStyle w:val="TOC1"/>
            <w:tabs>
              <w:tab w:val="right" w:leader="dot" w:pos="9016"/>
            </w:tabs>
            <w:rPr>
              <w:rFonts w:eastAsiaTheme="minorEastAsia"/>
              <w:b w:val="0"/>
              <w:bCs w:val="0"/>
              <w:i w:val="0"/>
              <w:iCs w:val="0"/>
              <w:noProof/>
              <w:lang w:eastAsia="en-GB"/>
            </w:rPr>
          </w:pPr>
          <w:hyperlink w:history="1" w:anchor="_Toc173235830">
            <w:r w:rsidRPr="00BB70A4">
              <w:rPr>
                <w:rStyle w:val="Hyperlink"/>
                <w:rFonts w:ascii="Arial" w:hAnsi="Arial" w:cs="Arial"/>
                <w:noProof/>
              </w:rPr>
              <w:t>Legal Framework</w:t>
            </w:r>
            <w:r>
              <w:rPr>
                <w:noProof/>
                <w:webHidden/>
              </w:rPr>
              <w:tab/>
            </w:r>
            <w:r>
              <w:rPr>
                <w:noProof/>
                <w:webHidden/>
              </w:rPr>
              <w:fldChar w:fldCharType="begin"/>
            </w:r>
            <w:r>
              <w:rPr>
                <w:noProof/>
                <w:webHidden/>
              </w:rPr>
              <w:instrText xml:space="preserve"> PAGEREF _Toc173235830 \h </w:instrText>
            </w:r>
            <w:r>
              <w:rPr>
                <w:noProof/>
                <w:webHidden/>
              </w:rPr>
            </w:r>
            <w:r>
              <w:rPr>
                <w:noProof/>
                <w:webHidden/>
              </w:rPr>
              <w:fldChar w:fldCharType="separate"/>
            </w:r>
            <w:r>
              <w:rPr>
                <w:noProof/>
                <w:webHidden/>
              </w:rPr>
              <w:t>3</w:t>
            </w:r>
            <w:r>
              <w:rPr>
                <w:noProof/>
                <w:webHidden/>
              </w:rPr>
              <w:fldChar w:fldCharType="end"/>
            </w:r>
          </w:hyperlink>
        </w:p>
        <w:p w:rsidR="00C23AA1" w:rsidRDefault="00C23AA1" w14:paraId="0F262611" w14:textId="5BA614CA">
          <w:pPr>
            <w:pStyle w:val="TOC1"/>
            <w:tabs>
              <w:tab w:val="right" w:leader="dot" w:pos="9016"/>
            </w:tabs>
            <w:rPr>
              <w:rFonts w:eastAsiaTheme="minorEastAsia"/>
              <w:b w:val="0"/>
              <w:bCs w:val="0"/>
              <w:i w:val="0"/>
              <w:iCs w:val="0"/>
              <w:noProof/>
              <w:lang w:eastAsia="en-GB"/>
            </w:rPr>
          </w:pPr>
          <w:hyperlink w:history="1" w:anchor="_Toc173235831">
            <w:r w:rsidRPr="00BB70A4">
              <w:rPr>
                <w:rStyle w:val="Hyperlink"/>
                <w:rFonts w:ascii="Arial" w:hAnsi="Arial" w:cs="Arial"/>
                <w:noProof/>
              </w:rPr>
              <w:t>Definitions</w:t>
            </w:r>
            <w:r>
              <w:rPr>
                <w:noProof/>
                <w:webHidden/>
              </w:rPr>
              <w:tab/>
            </w:r>
            <w:r>
              <w:rPr>
                <w:noProof/>
                <w:webHidden/>
              </w:rPr>
              <w:fldChar w:fldCharType="begin"/>
            </w:r>
            <w:r>
              <w:rPr>
                <w:noProof/>
                <w:webHidden/>
              </w:rPr>
              <w:instrText xml:space="preserve"> PAGEREF _Toc173235831 \h </w:instrText>
            </w:r>
            <w:r>
              <w:rPr>
                <w:noProof/>
                <w:webHidden/>
              </w:rPr>
            </w:r>
            <w:r>
              <w:rPr>
                <w:noProof/>
                <w:webHidden/>
              </w:rPr>
              <w:fldChar w:fldCharType="separate"/>
            </w:r>
            <w:r>
              <w:rPr>
                <w:noProof/>
                <w:webHidden/>
              </w:rPr>
              <w:t>3</w:t>
            </w:r>
            <w:r>
              <w:rPr>
                <w:noProof/>
                <w:webHidden/>
              </w:rPr>
              <w:fldChar w:fldCharType="end"/>
            </w:r>
          </w:hyperlink>
        </w:p>
        <w:p w:rsidR="00C23AA1" w:rsidRDefault="00C23AA1" w14:paraId="458F1EF6" w14:textId="6A9A12DB">
          <w:pPr>
            <w:pStyle w:val="TOC1"/>
            <w:tabs>
              <w:tab w:val="right" w:leader="dot" w:pos="9016"/>
            </w:tabs>
            <w:rPr>
              <w:rFonts w:eastAsiaTheme="minorEastAsia"/>
              <w:b w:val="0"/>
              <w:bCs w:val="0"/>
              <w:i w:val="0"/>
              <w:iCs w:val="0"/>
              <w:noProof/>
              <w:lang w:eastAsia="en-GB"/>
            </w:rPr>
          </w:pPr>
          <w:hyperlink w:history="1" w:anchor="_Toc173235832">
            <w:r w:rsidRPr="00BB70A4">
              <w:rPr>
                <w:rStyle w:val="Hyperlink"/>
                <w:rFonts w:ascii="Arial" w:hAnsi="Arial" w:cs="Arial"/>
                <w:noProof/>
              </w:rPr>
              <w:t>Roles and Responsibilities</w:t>
            </w:r>
            <w:r>
              <w:rPr>
                <w:noProof/>
                <w:webHidden/>
              </w:rPr>
              <w:tab/>
            </w:r>
            <w:r>
              <w:rPr>
                <w:noProof/>
                <w:webHidden/>
              </w:rPr>
              <w:fldChar w:fldCharType="begin"/>
            </w:r>
            <w:r>
              <w:rPr>
                <w:noProof/>
                <w:webHidden/>
              </w:rPr>
              <w:instrText xml:space="preserve"> PAGEREF _Toc173235832 \h </w:instrText>
            </w:r>
            <w:r>
              <w:rPr>
                <w:noProof/>
                <w:webHidden/>
              </w:rPr>
            </w:r>
            <w:r>
              <w:rPr>
                <w:noProof/>
                <w:webHidden/>
              </w:rPr>
              <w:fldChar w:fldCharType="separate"/>
            </w:r>
            <w:r>
              <w:rPr>
                <w:noProof/>
                <w:webHidden/>
              </w:rPr>
              <w:t>4</w:t>
            </w:r>
            <w:r>
              <w:rPr>
                <w:noProof/>
                <w:webHidden/>
              </w:rPr>
              <w:fldChar w:fldCharType="end"/>
            </w:r>
          </w:hyperlink>
        </w:p>
        <w:p w:rsidR="00C23AA1" w:rsidRDefault="00C23AA1" w14:paraId="1EA39378" w14:textId="1772C906">
          <w:pPr>
            <w:pStyle w:val="TOC1"/>
            <w:tabs>
              <w:tab w:val="right" w:leader="dot" w:pos="9016"/>
            </w:tabs>
            <w:rPr>
              <w:rFonts w:eastAsiaTheme="minorEastAsia"/>
              <w:b w:val="0"/>
              <w:bCs w:val="0"/>
              <w:i w:val="0"/>
              <w:iCs w:val="0"/>
              <w:noProof/>
              <w:lang w:eastAsia="en-GB"/>
            </w:rPr>
          </w:pPr>
          <w:hyperlink w:history="1" w:anchor="_Toc173235833">
            <w:r w:rsidRPr="00BB70A4">
              <w:rPr>
                <w:rStyle w:val="Hyperlink"/>
                <w:rFonts w:ascii="Arial" w:hAnsi="Arial" w:cs="Arial"/>
                <w:noProof/>
              </w:rPr>
              <w:t>Indicators for Potential Fraud</w:t>
            </w:r>
            <w:r>
              <w:rPr>
                <w:noProof/>
                <w:webHidden/>
              </w:rPr>
              <w:tab/>
            </w:r>
            <w:r>
              <w:rPr>
                <w:noProof/>
                <w:webHidden/>
              </w:rPr>
              <w:fldChar w:fldCharType="begin"/>
            </w:r>
            <w:r>
              <w:rPr>
                <w:noProof/>
                <w:webHidden/>
              </w:rPr>
              <w:instrText xml:space="preserve"> PAGEREF _Toc173235833 \h </w:instrText>
            </w:r>
            <w:r>
              <w:rPr>
                <w:noProof/>
                <w:webHidden/>
              </w:rPr>
            </w:r>
            <w:r>
              <w:rPr>
                <w:noProof/>
                <w:webHidden/>
              </w:rPr>
              <w:fldChar w:fldCharType="separate"/>
            </w:r>
            <w:r>
              <w:rPr>
                <w:noProof/>
                <w:webHidden/>
              </w:rPr>
              <w:t>6</w:t>
            </w:r>
            <w:r>
              <w:rPr>
                <w:noProof/>
                <w:webHidden/>
              </w:rPr>
              <w:fldChar w:fldCharType="end"/>
            </w:r>
          </w:hyperlink>
        </w:p>
        <w:p w:rsidR="00C23AA1" w:rsidRDefault="00C23AA1" w14:paraId="045D1CBE" w14:textId="23AFB6FC">
          <w:pPr>
            <w:pStyle w:val="TOC1"/>
            <w:tabs>
              <w:tab w:val="right" w:leader="dot" w:pos="9016"/>
            </w:tabs>
            <w:rPr>
              <w:rFonts w:eastAsiaTheme="minorEastAsia"/>
              <w:b w:val="0"/>
              <w:bCs w:val="0"/>
              <w:i w:val="0"/>
              <w:iCs w:val="0"/>
              <w:noProof/>
              <w:lang w:eastAsia="en-GB"/>
            </w:rPr>
          </w:pPr>
          <w:hyperlink w:history="1" w:anchor="_Toc173235834">
            <w:r w:rsidRPr="00BB70A4">
              <w:rPr>
                <w:rStyle w:val="Hyperlink"/>
                <w:rFonts w:ascii="Arial" w:hAnsi="Arial" w:cs="Arial"/>
                <w:noProof/>
              </w:rPr>
              <w:t>Creating an Ethical Culture</w:t>
            </w:r>
            <w:r>
              <w:rPr>
                <w:noProof/>
                <w:webHidden/>
              </w:rPr>
              <w:tab/>
            </w:r>
            <w:r>
              <w:rPr>
                <w:noProof/>
                <w:webHidden/>
              </w:rPr>
              <w:fldChar w:fldCharType="begin"/>
            </w:r>
            <w:r>
              <w:rPr>
                <w:noProof/>
                <w:webHidden/>
              </w:rPr>
              <w:instrText xml:space="preserve"> PAGEREF _Toc173235834 \h </w:instrText>
            </w:r>
            <w:r>
              <w:rPr>
                <w:noProof/>
                <w:webHidden/>
              </w:rPr>
            </w:r>
            <w:r>
              <w:rPr>
                <w:noProof/>
                <w:webHidden/>
              </w:rPr>
              <w:fldChar w:fldCharType="separate"/>
            </w:r>
            <w:r>
              <w:rPr>
                <w:noProof/>
                <w:webHidden/>
              </w:rPr>
              <w:t>6</w:t>
            </w:r>
            <w:r>
              <w:rPr>
                <w:noProof/>
                <w:webHidden/>
              </w:rPr>
              <w:fldChar w:fldCharType="end"/>
            </w:r>
          </w:hyperlink>
        </w:p>
        <w:p w:rsidR="00C23AA1" w:rsidRDefault="00C23AA1" w14:paraId="032456B4" w14:textId="69E7587A">
          <w:pPr>
            <w:pStyle w:val="TOC1"/>
            <w:tabs>
              <w:tab w:val="right" w:leader="dot" w:pos="9016"/>
            </w:tabs>
            <w:rPr>
              <w:rFonts w:eastAsiaTheme="minorEastAsia"/>
              <w:b w:val="0"/>
              <w:bCs w:val="0"/>
              <w:i w:val="0"/>
              <w:iCs w:val="0"/>
              <w:noProof/>
              <w:lang w:eastAsia="en-GB"/>
            </w:rPr>
          </w:pPr>
          <w:hyperlink w:history="1" w:anchor="_Toc173235835">
            <w:r w:rsidRPr="00BB70A4">
              <w:rPr>
                <w:rStyle w:val="Hyperlink"/>
                <w:rFonts w:ascii="Arial" w:hAnsi="Arial" w:cs="Arial"/>
                <w:noProof/>
              </w:rPr>
              <w:t>Preventing Fraud</w:t>
            </w:r>
            <w:r>
              <w:rPr>
                <w:noProof/>
                <w:webHidden/>
              </w:rPr>
              <w:tab/>
            </w:r>
            <w:r>
              <w:rPr>
                <w:noProof/>
                <w:webHidden/>
              </w:rPr>
              <w:fldChar w:fldCharType="begin"/>
            </w:r>
            <w:r>
              <w:rPr>
                <w:noProof/>
                <w:webHidden/>
              </w:rPr>
              <w:instrText xml:space="preserve"> PAGEREF _Toc173235835 \h </w:instrText>
            </w:r>
            <w:r>
              <w:rPr>
                <w:noProof/>
                <w:webHidden/>
              </w:rPr>
            </w:r>
            <w:r>
              <w:rPr>
                <w:noProof/>
                <w:webHidden/>
              </w:rPr>
              <w:fldChar w:fldCharType="separate"/>
            </w:r>
            <w:r>
              <w:rPr>
                <w:noProof/>
                <w:webHidden/>
              </w:rPr>
              <w:t>6</w:t>
            </w:r>
            <w:r>
              <w:rPr>
                <w:noProof/>
                <w:webHidden/>
              </w:rPr>
              <w:fldChar w:fldCharType="end"/>
            </w:r>
          </w:hyperlink>
        </w:p>
        <w:p w:rsidR="00C23AA1" w:rsidRDefault="00C23AA1" w14:paraId="241EFB47" w14:textId="50210A7D">
          <w:pPr>
            <w:pStyle w:val="TOC1"/>
            <w:tabs>
              <w:tab w:val="right" w:leader="dot" w:pos="9016"/>
            </w:tabs>
            <w:rPr>
              <w:rFonts w:eastAsiaTheme="minorEastAsia"/>
              <w:b w:val="0"/>
              <w:bCs w:val="0"/>
              <w:i w:val="0"/>
              <w:iCs w:val="0"/>
              <w:noProof/>
              <w:lang w:eastAsia="en-GB"/>
            </w:rPr>
          </w:pPr>
          <w:hyperlink w:history="1" w:anchor="_Toc173235836">
            <w:r w:rsidRPr="00BB70A4">
              <w:rPr>
                <w:rStyle w:val="Hyperlink"/>
                <w:rFonts w:ascii="Arial" w:hAnsi="Arial" w:cs="Arial"/>
                <w:noProof/>
              </w:rPr>
              <w:t>Record Keeping</w:t>
            </w:r>
            <w:r>
              <w:rPr>
                <w:noProof/>
                <w:webHidden/>
              </w:rPr>
              <w:tab/>
            </w:r>
            <w:r>
              <w:rPr>
                <w:noProof/>
                <w:webHidden/>
              </w:rPr>
              <w:fldChar w:fldCharType="begin"/>
            </w:r>
            <w:r>
              <w:rPr>
                <w:noProof/>
                <w:webHidden/>
              </w:rPr>
              <w:instrText xml:space="preserve"> PAGEREF _Toc173235836 \h </w:instrText>
            </w:r>
            <w:r>
              <w:rPr>
                <w:noProof/>
                <w:webHidden/>
              </w:rPr>
            </w:r>
            <w:r>
              <w:rPr>
                <w:noProof/>
                <w:webHidden/>
              </w:rPr>
              <w:fldChar w:fldCharType="separate"/>
            </w:r>
            <w:r>
              <w:rPr>
                <w:noProof/>
                <w:webHidden/>
              </w:rPr>
              <w:t>7</w:t>
            </w:r>
            <w:r>
              <w:rPr>
                <w:noProof/>
                <w:webHidden/>
              </w:rPr>
              <w:fldChar w:fldCharType="end"/>
            </w:r>
          </w:hyperlink>
        </w:p>
        <w:p w:rsidR="00C23AA1" w:rsidRDefault="00C23AA1" w14:paraId="539A9C00" w14:textId="11F6591F">
          <w:pPr>
            <w:pStyle w:val="TOC1"/>
            <w:tabs>
              <w:tab w:val="right" w:leader="dot" w:pos="9016"/>
            </w:tabs>
            <w:rPr>
              <w:rFonts w:eastAsiaTheme="minorEastAsia"/>
              <w:b w:val="0"/>
              <w:bCs w:val="0"/>
              <w:i w:val="0"/>
              <w:iCs w:val="0"/>
              <w:noProof/>
              <w:lang w:eastAsia="en-GB"/>
            </w:rPr>
          </w:pPr>
          <w:hyperlink w:history="1" w:anchor="_Toc173235837">
            <w:r w:rsidRPr="00BB70A4">
              <w:rPr>
                <w:rStyle w:val="Hyperlink"/>
                <w:rFonts w:ascii="Arial" w:hAnsi="Arial" w:cs="Arial"/>
                <w:noProof/>
              </w:rPr>
              <w:t>Gifts and Hospitality</w:t>
            </w:r>
            <w:r>
              <w:rPr>
                <w:noProof/>
                <w:webHidden/>
              </w:rPr>
              <w:tab/>
            </w:r>
            <w:r>
              <w:rPr>
                <w:noProof/>
                <w:webHidden/>
              </w:rPr>
              <w:fldChar w:fldCharType="begin"/>
            </w:r>
            <w:r>
              <w:rPr>
                <w:noProof/>
                <w:webHidden/>
              </w:rPr>
              <w:instrText xml:space="preserve"> PAGEREF _Toc173235837 \h </w:instrText>
            </w:r>
            <w:r>
              <w:rPr>
                <w:noProof/>
                <w:webHidden/>
              </w:rPr>
            </w:r>
            <w:r>
              <w:rPr>
                <w:noProof/>
                <w:webHidden/>
              </w:rPr>
              <w:fldChar w:fldCharType="separate"/>
            </w:r>
            <w:r>
              <w:rPr>
                <w:noProof/>
                <w:webHidden/>
              </w:rPr>
              <w:t>7</w:t>
            </w:r>
            <w:r>
              <w:rPr>
                <w:noProof/>
                <w:webHidden/>
              </w:rPr>
              <w:fldChar w:fldCharType="end"/>
            </w:r>
          </w:hyperlink>
        </w:p>
        <w:p w:rsidR="00C23AA1" w:rsidRDefault="00C23AA1" w14:paraId="6D5F883C" w14:textId="14B8A926">
          <w:pPr>
            <w:pStyle w:val="TOC1"/>
            <w:tabs>
              <w:tab w:val="right" w:leader="dot" w:pos="9016"/>
            </w:tabs>
            <w:rPr>
              <w:rFonts w:eastAsiaTheme="minorEastAsia"/>
              <w:b w:val="0"/>
              <w:bCs w:val="0"/>
              <w:i w:val="0"/>
              <w:iCs w:val="0"/>
              <w:noProof/>
              <w:lang w:eastAsia="en-GB"/>
            </w:rPr>
          </w:pPr>
          <w:hyperlink w:history="1" w:anchor="_Toc173235838">
            <w:r w:rsidRPr="00BB70A4">
              <w:rPr>
                <w:rStyle w:val="Hyperlink"/>
                <w:rFonts w:ascii="Arial" w:hAnsi="Arial" w:cs="Arial"/>
                <w:noProof/>
              </w:rPr>
              <w:t>Reporting Concerns and Making Allegations</w:t>
            </w:r>
            <w:r>
              <w:rPr>
                <w:noProof/>
                <w:webHidden/>
              </w:rPr>
              <w:tab/>
            </w:r>
            <w:r>
              <w:rPr>
                <w:noProof/>
                <w:webHidden/>
              </w:rPr>
              <w:fldChar w:fldCharType="begin"/>
            </w:r>
            <w:r>
              <w:rPr>
                <w:noProof/>
                <w:webHidden/>
              </w:rPr>
              <w:instrText xml:space="preserve"> PAGEREF _Toc173235838 \h </w:instrText>
            </w:r>
            <w:r>
              <w:rPr>
                <w:noProof/>
                <w:webHidden/>
              </w:rPr>
            </w:r>
            <w:r>
              <w:rPr>
                <w:noProof/>
                <w:webHidden/>
              </w:rPr>
              <w:fldChar w:fldCharType="separate"/>
            </w:r>
            <w:r>
              <w:rPr>
                <w:noProof/>
                <w:webHidden/>
              </w:rPr>
              <w:t>8</w:t>
            </w:r>
            <w:r>
              <w:rPr>
                <w:noProof/>
                <w:webHidden/>
              </w:rPr>
              <w:fldChar w:fldCharType="end"/>
            </w:r>
          </w:hyperlink>
        </w:p>
        <w:p w:rsidR="00C23AA1" w:rsidRDefault="00C23AA1" w14:paraId="04FA56A5" w14:textId="73C93BBC">
          <w:pPr>
            <w:pStyle w:val="TOC1"/>
            <w:tabs>
              <w:tab w:val="right" w:leader="dot" w:pos="9016"/>
            </w:tabs>
            <w:rPr>
              <w:rFonts w:eastAsiaTheme="minorEastAsia"/>
              <w:b w:val="0"/>
              <w:bCs w:val="0"/>
              <w:i w:val="0"/>
              <w:iCs w:val="0"/>
              <w:noProof/>
              <w:lang w:eastAsia="en-GB"/>
            </w:rPr>
          </w:pPr>
          <w:hyperlink w:history="1" w:anchor="_Toc173235839">
            <w:r w:rsidRPr="00BB70A4">
              <w:rPr>
                <w:rStyle w:val="Hyperlink"/>
                <w:rFonts w:ascii="Arial" w:hAnsi="Arial" w:cs="Arial"/>
                <w:noProof/>
              </w:rPr>
              <w:t>Investigation Reports</w:t>
            </w:r>
            <w:r>
              <w:rPr>
                <w:noProof/>
                <w:webHidden/>
              </w:rPr>
              <w:tab/>
            </w:r>
            <w:r>
              <w:rPr>
                <w:noProof/>
                <w:webHidden/>
              </w:rPr>
              <w:fldChar w:fldCharType="begin"/>
            </w:r>
            <w:r>
              <w:rPr>
                <w:noProof/>
                <w:webHidden/>
              </w:rPr>
              <w:instrText xml:space="preserve"> PAGEREF _Toc173235839 \h </w:instrText>
            </w:r>
            <w:r>
              <w:rPr>
                <w:noProof/>
                <w:webHidden/>
              </w:rPr>
            </w:r>
            <w:r>
              <w:rPr>
                <w:noProof/>
                <w:webHidden/>
              </w:rPr>
              <w:fldChar w:fldCharType="separate"/>
            </w:r>
            <w:r>
              <w:rPr>
                <w:noProof/>
                <w:webHidden/>
              </w:rPr>
              <w:t>8</w:t>
            </w:r>
            <w:r>
              <w:rPr>
                <w:noProof/>
                <w:webHidden/>
              </w:rPr>
              <w:fldChar w:fldCharType="end"/>
            </w:r>
          </w:hyperlink>
        </w:p>
        <w:p w:rsidR="00C23AA1" w:rsidRDefault="00C23AA1" w14:paraId="12DA9A30" w14:textId="44FEA4D6">
          <w:pPr>
            <w:pStyle w:val="TOC1"/>
            <w:tabs>
              <w:tab w:val="right" w:leader="dot" w:pos="9016"/>
            </w:tabs>
            <w:rPr>
              <w:rFonts w:eastAsiaTheme="minorEastAsia"/>
              <w:b w:val="0"/>
              <w:bCs w:val="0"/>
              <w:i w:val="0"/>
              <w:iCs w:val="0"/>
              <w:noProof/>
              <w:lang w:eastAsia="en-GB"/>
            </w:rPr>
          </w:pPr>
          <w:hyperlink w:history="1" w:anchor="_Toc173235840">
            <w:r w:rsidRPr="00BB70A4">
              <w:rPr>
                <w:rStyle w:val="Hyperlink"/>
                <w:rFonts w:ascii="Arial" w:hAnsi="Arial" w:cs="Arial"/>
                <w:noProof/>
              </w:rPr>
              <w:t>Reporting to the ESFA</w:t>
            </w:r>
            <w:r>
              <w:rPr>
                <w:noProof/>
                <w:webHidden/>
              </w:rPr>
              <w:tab/>
            </w:r>
            <w:r>
              <w:rPr>
                <w:noProof/>
                <w:webHidden/>
              </w:rPr>
              <w:fldChar w:fldCharType="begin"/>
            </w:r>
            <w:r>
              <w:rPr>
                <w:noProof/>
                <w:webHidden/>
              </w:rPr>
              <w:instrText xml:space="preserve"> PAGEREF _Toc173235840 \h </w:instrText>
            </w:r>
            <w:r>
              <w:rPr>
                <w:noProof/>
                <w:webHidden/>
              </w:rPr>
            </w:r>
            <w:r>
              <w:rPr>
                <w:noProof/>
                <w:webHidden/>
              </w:rPr>
              <w:fldChar w:fldCharType="separate"/>
            </w:r>
            <w:r>
              <w:rPr>
                <w:noProof/>
                <w:webHidden/>
              </w:rPr>
              <w:t>8</w:t>
            </w:r>
            <w:r>
              <w:rPr>
                <w:noProof/>
                <w:webHidden/>
              </w:rPr>
              <w:fldChar w:fldCharType="end"/>
            </w:r>
          </w:hyperlink>
        </w:p>
        <w:p w:rsidR="00C23AA1" w:rsidRDefault="00C23AA1" w14:paraId="6759D749" w14:textId="1998C7CE">
          <w:pPr>
            <w:pStyle w:val="TOC1"/>
            <w:tabs>
              <w:tab w:val="right" w:leader="dot" w:pos="9016"/>
            </w:tabs>
            <w:rPr>
              <w:rFonts w:eastAsiaTheme="minorEastAsia"/>
              <w:b w:val="0"/>
              <w:bCs w:val="0"/>
              <w:i w:val="0"/>
              <w:iCs w:val="0"/>
              <w:noProof/>
              <w:lang w:eastAsia="en-GB"/>
            </w:rPr>
          </w:pPr>
          <w:hyperlink w:history="1" w:anchor="_Toc173235841">
            <w:r w:rsidRPr="00BB70A4">
              <w:rPr>
                <w:rStyle w:val="Hyperlink"/>
                <w:rFonts w:ascii="Arial" w:hAnsi="Arial" w:cs="Arial"/>
                <w:noProof/>
              </w:rPr>
              <w:t>Following an Investigation</w:t>
            </w:r>
            <w:r>
              <w:rPr>
                <w:noProof/>
                <w:webHidden/>
              </w:rPr>
              <w:tab/>
            </w:r>
            <w:r>
              <w:rPr>
                <w:noProof/>
                <w:webHidden/>
              </w:rPr>
              <w:fldChar w:fldCharType="begin"/>
            </w:r>
            <w:r>
              <w:rPr>
                <w:noProof/>
                <w:webHidden/>
              </w:rPr>
              <w:instrText xml:space="preserve"> PAGEREF _Toc173235841 \h </w:instrText>
            </w:r>
            <w:r>
              <w:rPr>
                <w:noProof/>
                <w:webHidden/>
              </w:rPr>
            </w:r>
            <w:r>
              <w:rPr>
                <w:noProof/>
                <w:webHidden/>
              </w:rPr>
              <w:fldChar w:fldCharType="separate"/>
            </w:r>
            <w:r>
              <w:rPr>
                <w:noProof/>
                <w:webHidden/>
              </w:rPr>
              <w:t>9</w:t>
            </w:r>
            <w:r>
              <w:rPr>
                <w:noProof/>
                <w:webHidden/>
              </w:rPr>
              <w:fldChar w:fldCharType="end"/>
            </w:r>
          </w:hyperlink>
        </w:p>
        <w:p w:rsidR="00C23AA1" w:rsidRDefault="00C23AA1" w14:paraId="7CA50008" w14:textId="52178956">
          <w:pPr>
            <w:pStyle w:val="TOC1"/>
            <w:tabs>
              <w:tab w:val="right" w:leader="dot" w:pos="9016"/>
            </w:tabs>
            <w:rPr>
              <w:rFonts w:eastAsiaTheme="minorEastAsia"/>
              <w:b w:val="0"/>
              <w:bCs w:val="0"/>
              <w:i w:val="0"/>
              <w:iCs w:val="0"/>
              <w:noProof/>
              <w:lang w:eastAsia="en-GB"/>
            </w:rPr>
          </w:pPr>
          <w:hyperlink w:history="1" w:anchor="_Toc173235842">
            <w:r w:rsidRPr="00BB70A4">
              <w:rPr>
                <w:rStyle w:val="Hyperlink"/>
                <w:rFonts w:ascii="Arial" w:hAnsi="Arial" w:cs="Arial"/>
                <w:noProof/>
              </w:rPr>
              <w:t>Cyber-Crime and Cyber-Security</w:t>
            </w:r>
            <w:r>
              <w:rPr>
                <w:noProof/>
                <w:webHidden/>
              </w:rPr>
              <w:tab/>
            </w:r>
            <w:r>
              <w:rPr>
                <w:noProof/>
                <w:webHidden/>
              </w:rPr>
              <w:fldChar w:fldCharType="begin"/>
            </w:r>
            <w:r>
              <w:rPr>
                <w:noProof/>
                <w:webHidden/>
              </w:rPr>
              <w:instrText xml:space="preserve"> PAGEREF _Toc173235842 \h </w:instrText>
            </w:r>
            <w:r>
              <w:rPr>
                <w:noProof/>
                <w:webHidden/>
              </w:rPr>
            </w:r>
            <w:r>
              <w:rPr>
                <w:noProof/>
                <w:webHidden/>
              </w:rPr>
              <w:fldChar w:fldCharType="separate"/>
            </w:r>
            <w:r>
              <w:rPr>
                <w:noProof/>
                <w:webHidden/>
              </w:rPr>
              <w:t>9</w:t>
            </w:r>
            <w:r>
              <w:rPr>
                <w:noProof/>
                <w:webHidden/>
              </w:rPr>
              <w:fldChar w:fldCharType="end"/>
            </w:r>
          </w:hyperlink>
        </w:p>
        <w:p w:rsidR="00C23AA1" w:rsidRDefault="00C23AA1" w14:paraId="60FF1E0D" w14:textId="0CF64E89">
          <w:pPr>
            <w:pStyle w:val="TOC1"/>
            <w:tabs>
              <w:tab w:val="right" w:leader="dot" w:pos="9016"/>
            </w:tabs>
            <w:rPr>
              <w:rFonts w:eastAsiaTheme="minorEastAsia"/>
              <w:b w:val="0"/>
              <w:bCs w:val="0"/>
              <w:i w:val="0"/>
              <w:iCs w:val="0"/>
              <w:noProof/>
              <w:lang w:eastAsia="en-GB"/>
            </w:rPr>
          </w:pPr>
          <w:hyperlink w:history="1" w:anchor="_Toc173235843">
            <w:r w:rsidRPr="00BB70A4">
              <w:rPr>
                <w:rStyle w:val="Hyperlink"/>
                <w:rFonts w:ascii="Arial" w:hAnsi="Arial" w:cs="Arial"/>
                <w:noProof/>
              </w:rPr>
              <w:t>Money Laundering</w:t>
            </w:r>
            <w:r>
              <w:rPr>
                <w:noProof/>
                <w:webHidden/>
              </w:rPr>
              <w:tab/>
            </w:r>
            <w:r>
              <w:rPr>
                <w:noProof/>
                <w:webHidden/>
              </w:rPr>
              <w:fldChar w:fldCharType="begin"/>
            </w:r>
            <w:r>
              <w:rPr>
                <w:noProof/>
                <w:webHidden/>
              </w:rPr>
              <w:instrText xml:space="preserve"> PAGEREF _Toc173235843 \h </w:instrText>
            </w:r>
            <w:r>
              <w:rPr>
                <w:noProof/>
                <w:webHidden/>
              </w:rPr>
            </w:r>
            <w:r>
              <w:rPr>
                <w:noProof/>
                <w:webHidden/>
              </w:rPr>
              <w:fldChar w:fldCharType="separate"/>
            </w:r>
            <w:r>
              <w:rPr>
                <w:noProof/>
                <w:webHidden/>
              </w:rPr>
              <w:t>10</w:t>
            </w:r>
            <w:r>
              <w:rPr>
                <w:noProof/>
                <w:webHidden/>
              </w:rPr>
              <w:fldChar w:fldCharType="end"/>
            </w:r>
          </w:hyperlink>
        </w:p>
        <w:p w:rsidR="00C23AA1" w:rsidRDefault="00C23AA1" w14:paraId="3630CF2F" w14:textId="5F243C13">
          <w:pPr>
            <w:pStyle w:val="TOC1"/>
            <w:tabs>
              <w:tab w:val="right" w:leader="dot" w:pos="9016"/>
            </w:tabs>
            <w:rPr>
              <w:rFonts w:eastAsiaTheme="minorEastAsia"/>
              <w:b w:val="0"/>
              <w:bCs w:val="0"/>
              <w:i w:val="0"/>
              <w:iCs w:val="0"/>
              <w:noProof/>
              <w:lang w:eastAsia="en-GB"/>
            </w:rPr>
          </w:pPr>
          <w:hyperlink w:history="1" w:anchor="_Toc173235844">
            <w:r w:rsidRPr="00BB70A4">
              <w:rPr>
                <w:rStyle w:val="Hyperlink"/>
                <w:rFonts w:ascii="Arial" w:hAnsi="Arial" w:cs="Arial"/>
                <w:noProof/>
              </w:rPr>
              <w:t>Confidentiality</w:t>
            </w:r>
            <w:r>
              <w:rPr>
                <w:noProof/>
                <w:webHidden/>
              </w:rPr>
              <w:tab/>
            </w:r>
            <w:r>
              <w:rPr>
                <w:noProof/>
                <w:webHidden/>
              </w:rPr>
              <w:fldChar w:fldCharType="begin"/>
            </w:r>
            <w:r>
              <w:rPr>
                <w:noProof/>
                <w:webHidden/>
              </w:rPr>
              <w:instrText xml:space="preserve"> PAGEREF _Toc173235844 \h </w:instrText>
            </w:r>
            <w:r>
              <w:rPr>
                <w:noProof/>
                <w:webHidden/>
              </w:rPr>
            </w:r>
            <w:r>
              <w:rPr>
                <w:noProof/>
                <w:webHidden/>
              </w:rPr>
              <w:fldChar w:fldCharType="separate"/>
            </w:r>
            <w:r>
              <w:rPr>
                <w:noProof/>
                <w:webHidden/>
              </w:rPr>
              <w:t>10</w:t>
            </w:r>
            <w:r>
              <w:rPr>
                <w:noProof/>
                <w:webHidden/>
              </w:rPr>
              <w:fldChar w:fldCharType="end"/>
            </w:r>
          </w:hyperlink>
        </w:p>
        <w:p w:rsidR="00C23AA1" w:rsidRDefault="00C23AA1" w14:paraId="09891E96" w14:textId="1775E1AF">
          <w:pPr>
            <w:pStyle w:val="TOC1"/>
            <w:tabs>
              <w:tab w:val="right" w:leader="dot" w:pos="9016"/>
            </w:tabs>
            <w:rPr>
              <w:rFonts w:eastAsiaTheme="minorEastAsia"/>
              <w:b w:val="0"/>
              <w:bCs w:val="0"/>
              <w:i w:val="0"/>
              <w:iCs w:val="0"/>
              <w:noProof/>
              <w:lang w:eastAsia="en-GB"/>
            </w:rPr>
          </w:pPr>
          <w:hyperlink w:history="1" w:anchor="_Toc173235845">
            <w:r w:rsidRPr="00BB70A4">
              <w:rPr>
                <w:rStyle w:val="Hyperlink"/>
                <w:rFonts w:ascii="Arial" w:hAnsi="Arial" w:cs="Arial"/>
                <w:noProof/>
              </w:rPr>
              <w:t>Annual Accounts</w:t>
            </w:r>
            <w:r>
              <w:rPr>
                <w:noProof/>
                <w:webHidden/>
              </w:rPr>
              <w:tab/>
            </w:r>
            <w:r>
              <w:rPr>
                <w:noProof/>
                <w:webHidden/>
              </w:rPr>
              <w:fldChar w:fldCharType="begin"/>
            </w:r>
            <w:r>
              <w:rPr>
                <w:noProof/>
                <w:webHidden/>
              </w:rPr>
              <w:instrText xml:space="preserve"> PAGEREF _Toc173235845 \h </w:instrText>
            </w:r>
            <w:r>
              <w:rPr>
                <w:noProof/>
                <w:webHidden/>
              </w:rPr>
            </w:r>
            <w:r>
              <w:rPr>
                <w:noProof/>
                <w:webHidden/>
              </w:rPr>
              <w:fldChar w:fldCharType="separate"/>
            </w:r>
            <w:r>
              <w:rPr>
                <w:noProof/>
                <w:webHidden/>
              </w:rPr>
              <w:t>10</w:t>
            </w:r>
            <w:r>
              <w:rPr>
                <w:noProof/>
                <w:webHidden/>
              </w:rPr>
              <w:fldChar w:fldCharType="end"/>
            </w:r>
          </w:hyperlink>
        </w:p>
        <w:p w:rsidR="00C23AA1" w:rsidRDefault="00C23AA1" w14:paraId="6C67122B" w14:textId="52D6B10D">
          <w:pPr>
            <w:pStyle w:val="TOC1"/>
            <w:tabs>
              <w:tab w:val="right" w:leader="dot" w:pos="9016"/>
            </w:tabs>
            <w:rPr>
              <w:rFonts w:eastAsiaTheme="minorEastAsia"/>
              <w:b w:val="0"/>
              <w:bCs w:val="0"/>
              <w:i w:val="0"/>
              <w:iCs w:val="0"/>
              <w:noProof/>
              <w:lang w:eastAsia="en-GB"/>
            </w:rPr>
          </w:pPr>
          <w:hyperlink w:history="1" w:anchor="_Toc173235846">
            <w:r w:rsidRPr="00BB70A4">
              <w:rPr>
                <w:rStyle w:val="Hyperlink"/>
                <w:rFonts w:ascii="Arial" w:hAnsi="Arial" w:cs="Arial"/>
                <w:noProof/>
              </w:rPr>
              <w:t>Related Policies</w:t>
            </w:r>
            <w:r>
              <w:rPr>
                <w:noProof/>
                <w:webHidden/>
              </w:rPr>
              <w:tab/>
            </w:r>
            <w:r>
              <w:rPr>
                <w:noProof/>
                <w:webHidden/>
              </w:rPr>
              <w:fldChar w:fldCharType="begin"/>
            </w:r>
            <w:r>
              <w:rPr>
                <w:noProof/>
                <w:webHidden/>
              </w:rPr>
              <w:instrText xml:space="preserve"> PAGEREF _Toc173235846 \h </w:instrText>
            </w:r>
            <w:r>
              <w:rPr>
                <w:noProof/>
                <w:webHidden/>
              </w:rPr>
            </w:r>
            <w:r>
              <w:rPr>
                <w:noProof/>
                <w:webHidden/>
              </w:rPr>
              <w:fldChar w:fldCharType="separate"/>
            </w:r>
            <w:r>
              <w:rPr>
                <w:noProof/>
                <w:webHidden/>
              </w:rPr>
              <w:t>11</w:t>
            </w:r>
            <w:r>
              <w:rPr>
                <w:noProof/>
                <w:webHidden/>
              </w:rPr>
              <w:fldChar w:fldCharType="end"/>
            </w:r>
          </w:hyperlink>
        </w:p>
        <w:p w:rsidR="00C23AA1" w:rsidRDefault="00C23AA1" w14:paraId="4930E5DF" w14:textId="7B03F4BC">
          <w:pPr>
            <w:pStyle w:val="TOC1"/>
            <w:tabs>
              <w:tab w:val="right" w:leader="dot" w:pos="9016"/>
            </w:tabs>
            <w:rPr>
              <w:rFonts w:eastAsiaTheme="minorEastAsia"/>
              <w:b w:val="0"/>
              <w:bCs w:val="0"/>
              <w:i w:val="0"/>
              <w:iCs w:val="0"/>
              <w:noProof/>
              <w:lang w:eastAsia="en-GB"/>
            </w:rPr>
          </w:pPr>
          <w:hyperlink w:history="1" w:anchor="_Toc173235847">
            <w:r w:rsidRPr="00BB70A4">
              <w:rPr>
                <w:rStyle w:val="Hyperlink"/>
                <w:rFonts w:ascii="Arial" w:hAnsi="Arial" w:cs="Arial"/>
                <w:noProof/>
              </w:rPr>
              <w:t>Appendix 1: Indicators for Potential Fraud</w:t>
            </w:r>
            <w:r>
              <w:rPr>
                <w:noProof/>
                <w:webHidden/>
              </w:rPr>
              <w:tab/>
            </w:r>
            <w:r>
              <w:rPr>
                <w:noProof/>
                <w:webHidden/>
              </w:rPr>
              <w:fldChar w:fldCharType="begin"/>
            </w:r>
            <w:r>
              <w:rPr>
                <w:noProof/>
                <w:webHidden/>
              </w:rPr>
              <w:instrText xml:space="preserve"> PAGEREF _Toc173235847 \h </w:instrText>
            </w:r>
            <w:r>
              <w:rPr>
                <w:noProof/>
                <w:webHidden/>
              </w:rPr>
            </w:r>
            <w:r>
              <w:rPr>
                <w:noProof/>
                <w:webHidden/>
              </w:rPr>
              <w:fldChar w:fldCharType="separate"/>
            </w:r>
            <w:r>
              <w:rPr>
                <w:noProof/>
                <w:webHidden/>
              </w:rPr>
              <w:t>12</w:t>
            </w:r>
            <w:r>
              <w:rPr>
                <w:noProof/>
                <w:webHidden/>
              </w:rPr>
              <w:fldChar w:fldCharType="end"/>
            </w:r>
          </w:hyperlink>
        </w:p>
        <w:p w:rsidR="00C23AA1" w:rsidRDefault="00C23AA1" w14:paraId="41AB8869" w14:textId="73EF6537">
          <w:r>
            <w:rPr>
              <w:b/>
              <w:bCs/>
              <w:noProof/>
            </w:rPr>
            <w:fldChar w:fldCharType="end"/>
          </w:r>
        </w:p>
      </w:sdtContent>
    </w:sdt>
    <w:p w:rsidR="00C23AA1" w:rsidRDefault="00C23AA1" w14:paraId="3C354723" w14:textId="77777777">
      <w:pPr>
        <w:rPr>
          <w:rFonts w:ascii="Arial" w:hAnsi="Arial" w:cs="Arial" w:eastAsiaTheme="majorEastAsia"/>
          <w:b/>
          <w:bCs/>
          <w:color w:val="0F4761" w:themeColor="accent1" w:themeShade="BF"/>
          <w:sz w:val="22"/>
          <w:szCs w:val="22"/>
        </w:rPr>
      </w:pPr>
      <w:r>
        <w:rPr>
          <w:rFonts w:ascii="Arial" w:hAnsi="Arial" w:cs="Arial"/>
          <w:b/>
          <w:bCs/>
          <w:sz w:val="22"/>
          <w:szCs w:val="22"/>
        </w:rPr>
        <w:br w:type="page"/>
      </w:r>
    </w:p>
    <w:p w:rsidR="00CA1B6A" w:rsidP="00C23AA1" w:rsidRDefault="00CA1B6A" w14:paraId="6F7BA614" w14:textId="3B2CAEA8">
      <w:pPr>
        <w:pStyle w:val="Heading1"/>
        <w:rPr>
          <w:rFonts w:ascii="Arial" w:hAnsi="Arial" w:cs="Arial"/>
          <w:b/>
          <w:bCs/>
          <w:sz w:val="22"/>
          <w:szCs w:val="22"/>
        </w:rPr>
      </w:pPr>
      <w:bookmarkStart w:name="_Toc173235829" w:id="0"/>
      <w:r w:rsidRPr="00C23AA1">
        <w:rPr>
          <w:rFonts w:ascii="Arial" w:hAnsi="Arial" w:cs="Arial"/>
          <w:b/>
          <w:bCs/>
          <w:sz w:val="22"/>
          <w:szCs w:val="22"/>
        </w:rPr>
        <w:t xml:space="preserve">Statement of </w:t>
      </w:r>
      <w:r w:rsidR="00C23AA1">
        <w:rPr>
          <w:rFonts w:ascii="Arial" w:hAnsi="Arial" w:cs="Arial"/>
          <w:b/>
          <w:bCs/>
          <w:sz w:val="22"/>
          <w:szCs w:val="22"/>
        </w:rPr>
        <w:t>I</w:t>
      </w:r>
      <w:r w:rsidRPr="00C23AA1">
        <w:rPr>
          <w:rFonts w:ascii="Arial" w:hAnsi="Arial" w:cs="Arial"/>
          <w:b/>
          <w:bCs/>
          <w:sz w:val="22"/>
          <w:szCs w:val="22"/>
        </w:rPr>
        <w:t>ntent</w:t>
      </w:r>
      <w:bookmarkEnd w:id="0"/>
    </w:p>
    <w:p w:rsidRPr="00C23AA1" w:rsidR="00C23AA1" w:rsidP="00C23AA1" w:rsidRDefault="00C23AA1" w14:paraId="0F2F0132" w14:textId="5A048228">
      <w:pPr>
        <w:rPr>
          <w:rFonts w:ascii="Arial" w:hAnsi="Arial" w:cs="Arial"/>
          <w:sz w:val="22"/>
          <w:szCs w:val="22"/>
        </w:rPr>
      </w:pPr>
      <w:r w:rsidRPr="00C23AA1">
        <w:rPr>
          <w:rFonts w:ascii="Arial" w:hAnsi="Arial" w:cs="Arial"/>
          <w:sz w:val="22"/>
          <w:szCs w:val="22"/>
        </w:rPr>
        <w:t>The Little Way Catholic Educational Trust (LWCET) is an organisation with a Catholic foundation committed to operating with the highest ethical standards and acting with integrity in all activities. The risks of fraud, theft, irregularity and cyber-crime are taken seriously, and proportionate controls will be implemented to mitigate the risks. This policy sets out our responsibilities regarding the prevention of fraud and corruption, and the promotion of an ethical culture. The policy also sets out the procedures that will be followed where fraud or corruption are discovered or suspected.</w:t>
      </w:r>
    </w:p>
    <w:p w:rsidRPr="00C23AA1" w:rsidR="00CA1B6A" w:rsidP="00C23AA1" w:rsidRDefault="00CA1B6A" w14:paraId="32D95889" w14:textId="11666893">
      <w:pPr>
        <w:pStyle w:val="Heading1"/>
        <w:rPr>
          <w:rFonts w:ascii="Arial" w:hAnsi="Arial" w:cs="Arial"/>
          <w:sz w:val="22"/>
          <w:szCs w:val="22"/>
        </w:rPr>
      </w:pPr>
      <w:bookmarkStart w:name="_Toc173235830" w:id="1"/>
      <w:r w:rsidRPr="00C23AA1">
        <w:rPr>
          <w:rFonts w:ascii="Arial" w:hAnsi="Arial" w:cs="Arial"/>
          <w:b/>
          <w:bCs/>
          <w:sz w:val="22"/>
          <w:szCs w:val="22"/>
        </w:rPr>
        <w:t xml:space="preserve">Legal </w:t>
      </w:r>
      <w:r w:rsidR="00C23AA1">
        <w:rPr>
          <w:rFonts w:ascii="Arial" w:hAnsi="Arial" w:cs="Arial"/>
          <w:b/>
          <w:bCs/>
          <w:sz w:val="22"/>
          <w:szCs w:val="22"/>
        </w:rPr>
        <w:t>F</w:t>
      </w:r>
      <w:r w:rsidRPr="00C23AA1">
        <w:rPr>
          <w:rFonts w:ascii="Arial" w:hAnsi="Arial" w:cs="Arial"/>
          <w:b/>
          <w:bCs/>
          <w:sz w:val="22"/>
          <w:szCs w:val="22"/>
        </w:rPr>
        <w:t>ramework</w:t>
      </w:r>
      <w:bookmarkEnd w:id="1"/>
      <w:r w:rsidRPr="00C23AA1">
        <w:rPr>
          <w:rFonts w:ascii="Arial" w:hAnsi="Arial" w:cs="Arial"/>
          <w:sz w:val="22"/>
          <w:szCs w:val="22"/>
        </w:rPr>
        <w:t xml:space="preserve"> </w:t>
      </w:r>
    </w:p>
    <w:p w:rsidRPr="00C23AA1" w:rsidR="00CA1B6A" w:rsidP="00CA1B6A" w:rsidRDefault="00CA1B6A" w14:paraId="7400D616" w14:textId="77777777">
      <w:pPr>
        <w:rPr>
          <w:rFonts w:ascii="Arial" w:hAnsi="Arial" w:cs="Arial"/>
          <w:sz w:val="22"/>
          <w:szCs w:val="22"/>
        </w:rPr>
      </w:pPr>
      <w:r w:rsidRPr="00C23AA1">
        <w:rPr>
          <w:rFonts w:ascii="Arial" w:hAnsi="Arial" w:cs="Arial"/>
          <w:sz w:val="22"/>
          <w:szCs w:val="22"/>
        </w:rPr>
        <w:t xml:space="preserve">This policy has due regard to all relevant legislation and guidance including, but not limited to, the following: </w:t>
      </w:r>
    </w:p>
    <w:p w:rsidRPr="00C23AA1" w:rsidR="00CA1B6A" w:rsidP="00C660A5" w:rsidRDefault="00CA1B6A" w14:paraId="3387249C" w14:textId="6A36683B">
      <w:pPr>
        <w:pStyle w:val="ListParagraph"/>
        <w:numPr>
          <w:ilvl w:val="0"/>
          <w:numId w:val="7"/>
        </w:numPr>
        <w:rPr>
          <w:rFonts w:ascii="Arial" w:hAnsi="Arial" w:cs="Arial"/>
          <w:sz w:val="22"/>
          <w:szCs w:val="22"/>
        </w:rPr>
      </w:pPr>
      <w:r w:rsidRPr="00C23AA1">
        <w:rPr>
          <w:rFonts w:ascii="Arial" w:hAnsi="Arial" w:cs="Arial"/>
          <w:sz w:val="22"/>
          <w:szCs w:val="22"/>
        </w:rPr>
        <w:t xml:space="preserve">Bribery Act 2010 </w:t>
      </w:r>
    </w:p>
    <w:p w:rsidRPr="00C23AA1" w:rsidR="00CA1B6A" w:rsidP="00C660A5" w:rsidRDefault="00CA1B6A" w14:paraId="6A7018FB" w14:textId="2962E869">
      <w:pPr>
        <w:pStyle w:val="ListParagraph"/>
        <w:numPr>
          <w:ilvl w:val="0"/>
          <w:numId w:val="7"/>
        </w:numPr>
        <w:rPr>
          <w:rFonts w:ascii="Arial" w:hAnsi="Arial" w:cs="Arial"/>
          <w:sz w:val="22"/>
          <w:szCs w:val="22"/>
        </w:rPr>
      </w:pPr>
      <w:r w:rsidRPr="00C23AA1">
        <w:rPr>
          <w:rFonts w:ascii="Arial" w:hAnsi="Arial" w:cs="Arial"/>
          <w:sz w:val="22"/>
          <w:szCs w:val="22"/>
        </w:rPr>
        <w:t xml:space="preserve">Fraud Act 2006 </w:t>
      </w:r>
    </w:p>
    <w:p w:rsidRPr="00C23AA1" w:rsidR="00CA1B6A" w:rsidP="00C660A5" w:rsidRDefault="00CA1B6A" w14:paraId="39628157" w14:textId="560E72C4">
      <w:pPr>
        <w:pStyle w:val="ListParagraph"/>
        <w:numPr>
          <w:ilvl w:val="0"/>
          <w:numId w:val="7"/>
        </w:numPr>
        <w:rPr>
          <w:rFonts w:ascii="Arial" w:hAnsi="Arial" w:cs="Arial"/>
          <w:sz w:val="22"/>
          <w:szCs w:val="22"/>
        </w:rPr>
      </w:pPr>
      <w:r w:rsidRPr="00C23AA1">
        <w:rPr>
          <w:rFonts w:ascii="Arial" w:hAnsi="Arial" w:cs="Arial"/>
          <w:sz w:val="22"/>
          <w:szCs w:val="22"/>
        </w:rPr>
        <w:t xml:space="preserve">Companies Act 2006 </w:t>
      </w:r>
    </w:p>
    <w:p w:rsidRPr="00C23AA1" w:rsidR="00CA1B6A" w:rsidP="00C660A5" w:rsidRDefault="00CA1B6A" w14:paraId="4EF467CE" w14:textId="10713754">
      <w:pPr>
        <w:pStyle w:val="ListParagraph"/>
        <w:numPr>
          <w:ilvl w:val="0"/>
          <w:numId w:val="7"/>
        </w:numPr>
        <w:rPr>
          <w:rFonts w:ascii="Arial" w:hAnsi="Arial" w:cs="Arial"/>
          <w:sz w:val="22"/>
          <w:szCs w:val="22"/>
        </w:rPr>
      </w:pPr>
      <w:r w:rsidRPr="00C23AA1">
        <w:rPr>
          <w:rFonts w:ascii="Arial" w:hAnsi="Arial" w:cs="Arial"/>
          <w:sz w:val="22"/>
          <w:szCs w:val="22"/>
        </w:rPr>
        <w:t xml:space="preserve">Public Interest Disclosure Act 1998 </w:t>
      </w:r>
    </w:p>
    <w:p w:rsidRPr="00C23AA1" w:rsidR="00CA1B6A" w:rsidP="00C660A5" w:rsidRDefault="00CA1B6A" w14:paraId="3F3CCA87" w14:textId="318ED10B">
      <w:pPr>
        <w:pStyle w:val="ListParagraph"/>
        <w:numPr>
          <w:ilvl w:val="0"/>
          <w:numId w:val="7"/>
        </w:numPr>
        <w:rPr>
          <w:rFonts w:ascii="Arial" w:hAnsi="Arial" w:cs="Arial"/>
          <w:sz w:val="22"/>
          <w:szCs w:val="22"/>
        </w:rPr>
      </w:pPr>
      <w:r w:rsidRPr="00C23AA1">
        <w:rPr>
          <w:rFonts w:ascii="Arial" w:hAnsi="Arial" w:cs="Arial"/>
          <w:sz w:val="22"/>
          <w:szCs w:val="22"/>
        </w:rPr>
        <w:t xml:space="preserve">Charities Act 2011 </w:t>
      </w:r>
    </w:p>
    <w:p w:rsidRPr="00C23AA1" w:rsidR="00CA1B6A" w:rsidP="00C660A5" w:rsidRDefault="00CA1B6A" w14:paraId="1C35B737" w14:textId="245224D5">
      <w:pPr>
        <w:pStyle w:val="ListParagraph"/>
        <w:numPr>
          <w:ilvl w:val="0"/>
          <w:numId w:val="7"/>
        </w:numPr>
        <w:rPr>
          <w:rFonts w:ascii="Arial" w:hAnsi="Arial" w:cs="Arial"/>
          <w:sz w:val="22"/>
          <w:szCs w:val="22"/>
        </w:rPr>
      </w:pPr>
      <w:r w:rsidRPr="00C23AA1">
        <w:rPr>
          <w:rFonts w:ascii="Arial" w:hAnsi="Arial" w:cs="Arial"/>
          <w:sz w:val="22"/>
          <w:szCs w:val="22"/>
        </w:rPr>
        <w:t xml:space="preserve">Proceeds of Crime Act 2002 </w:t>
      </w:r>
    </w:p>
    <w:p w:rsidRPr="00C23AA1" w:rsidR="00CA1B6A" w:rsidP="00C660A5" w:rsidRDefault="00CA1B6A" w14:paraId="37D4E810" w14:textId="08FBDA86">
      <w:pPr>
        <w:pStyle w:val="ListParagraph"/>
        <w:numPr>
          <w:ilvl w:val="0"/>
          <w:numId w:val="7"/>
        </w:numPr>
        <w:rPr>
          <w:rFonts w:ascii="Arial" w:hAnsi="Arial" w:cs="Arial"/>
          <w:sz w:val="22"/>
          <w:szCs w:val="22"/>
        </w:rPr>
      </w:pPr>
      <w:r w:rsidRPr="00C23AA1">
        <w:rPr>
          <w:rFonts w:ascii="Arial" w:hAnsi="Arial" w:cs="Arial"/>
          <w:sz w:val="22"/>
          <w:szCs w:val="22"/>
        </w:rPr>
        <w:t xml:space="preserve">Terrorism Act 2000 </w:t>
      </w:r>
    </w:p>
    <w:p w:rsidRPr="00C23AA1" w:rsidR="00CA1B6A" w:rsidP="00C660A5" w:rsidRDefault="00CA1B6A" w14:paraId="1D6C880F" w14:textId="4756D4C8">
      <w:pPr>
        <w:pStyle w:val="ListParagraph"/>
        <w:numPr>
          <w:ilvl w:val="0"/>
          <w:numId w:val="7"/>
        </w:numPr>
        <w:rPr>
          <w:rFonts w:ascii="Arial" w:hAnsi="Arial" w:cs="Arial"/>
          <w:sz w:val="22"/>
          <w:szCs w:val="22"/>
        </w:rPr>
      </w:pPr>
      <w:r w:rsidRPr="00C23AA1">
        <w:rPr>
          <w:rFonts w:ascii="Arial" w:hAnsi="Arial" w:cs="Arial"/>
          <w:sz w:val="22"/>
          <w:szCs w:val="22"/>
        </w:rPr>
        <w:t xml:space="preserve">ESFA (2023) ‘Academy trust handbook 2023’ </w:t>
      </w:r>
    </w:p>
    <w:p w:rsidRPr="00C23AA1" w:rsidR="00C660A5" w:rsidP="00C23AA1" w:rsidRDefault="00CA1B6A" w14:paraId="1A924ADB" w14:textId="77777777">
      <w:pPr>
        <w:pStyle w:val="Heading1"/>
        <w:rPr>
          <w:rFonts w:ascii="Arial" w:hAnsi="Arial" w:cs="Arial"/>
          <w:sz w:val="22"/>
          <w:szCs w:val="22"/>
        </w:rPr>
      </w:pPr>
      <w:bookmarkStart w:name="_Toc173235831" w:id="2"/>
      <w:r w:rsidRPr="00C23AA1">
        <w:rPr>
          <w:rFonts w:ascii="Arial" w:hAnsi="Arial" w:cs="Arial"/>
          <w:b/>
          <w:bCs/>
          <w:sz w:val="22"/>
          <w:szCs w:val="22"/>
        </w:rPr>
        <w:t>Definitions</w:t>
      </w:r>
      <w:bookmarkEnd w:id="2"/>
      <w:r w:rsidRPr="00C23AA1">
        <w:rPr>
          <w:rFonts w:ascii="Arial" w:hAnsi="Arial" w:cs="Arial"/>
          <w:sz w:val="22"/>
          <w:szCs w:val="22"/>
        </w:rPr>
        <w:t xml:space="preserve"> </w:t>
      </w:r>
    </w:p>
    <w:p w:rsidRPr="00C23AA1" w:rsidR="00C660A5" w:rsidP="00CA1B6A" w:rsidRDefault="00CA1B6A" w14:paraId="47049F27" w14:textId="77777777">
      <w:pPr>
        <w:rPr>
          <w:rFonts w:ascii="Arial" w:hAnsi="Arial" w:cs="Arial"/>
          <w:sz w:val="22"/>
          <w:szCs w:val="22"/>
        </w:rPr>
      </w:pPr>
      <w:r w:rsidRPr="00C23AA1">
        <w:rPr>
          <w:rFonts w:ascii="Arial" w:hAnsi="Arial" w:cs="Arial"/>
          <w:b/>
          <w:bCs/>
          <w:sz w:val="22"/>
          <w:szCs w:val="22"/>
        </w:rPr>
        <w:t>Fraud</w:t>
      </w:r>
      <w:r w:rsidRPr="00C23AA1">
        <w:rPr>
          <w:rFonts w:ascii="Arial" w:hAnsi="Arial" w:cs="Arial"/>
          <w:sz w:val="22"/>
          <w:szCs w:val="22"/>
        </w:rPr>
        <w:t xml:space="preserve"> is a criminal offence, which</w:t>
      </w:r>
      <w:r w:rsidRPr="00C23AA1" w:rsidR="00C660A5">
        <w:rPr>
          <w:rFonts w:ascii="Arial" w:hAnsi="Arial" w:cs="Arial"/>
          <w:sz w:val="22"/>
          <w:szCs w:val="22"/>
        </w:rPr>
        <w:t xml:space="preserve"> is defined in the Fraud Act 2006 as: deceiving through false representation; failing to disclose information where there is a legal duty to do so or abusing a position of trust. </w:t>
      </w:r>
    </w:p>
    <w:p w:rsidRPr="00C23AA1" w:rsidR="00C660A5" w:rsidP="00CA1B6A" w:rsidRDefault="00C660A5" w14:paraId="01CF3BDB" w14:textId="77777777">
      <w:pPr>
        <w:rPr>
          <w:rFonts w:ascii="Arial" w:hAnsi="Arial" w:cs="Arial"/>
          <w:sz w:val="22"/>
          <w:szCs w:val="22"/>
        </w:rPr>
      </w:pPr>
      <w:r w:rsidRPr="00C23AA1">
        <w:rPr>
          <w:rFonts w:ascii="Arial" w:hAnsi="Arial" w:cs="Arial"/>
          <w:b/>
          <w:bCs/>
          <w:sz w:val="22"/>
          <w:szCs w:val="22"/>
        </w:rPr>
        <w:t>Corruption</w:t>
      </w:r>
      <w:r w:rsidRPr="00C23AA1">
        <w:rPr>
          <w:rFonts w:ascii="Arial" w:hAnsi="Arial" w:cs="Arial"/>
          <w:sz w:val="22"/>
          <w:szCs w:val="22"/>
        </w:rPr>
        <w:t xml:space="preserve"> is the offering, giving, soliciting or accepting of any inducement or reward which may influence the actions taken by the body, its members or officers. </w:t>
      </w:r>
    </w:p>
    <w:p w:rsidRPr="00C23AA1" w:rsidR="00C660A5" w:rsidP="00CA1B6A" w:rsidRDefault="00C660A5" w14:paraId="296C2809" w14:textId="77777777">
      <w:pPr>
        <w:rPr>
          <w:rFonts w:ascii="Arial" w:hAnsi="Arial" w:cs="Arial"/>
          <w:sz w:val="22"/>
          <w:szCs w:val="22"/>
        </w:rPr>
      </w:pPr>
      <w:r w:rsidRPr="00C23AA1">
        <w:rPr>
          <w:rFonts w:ascii="Arial" w:hAnsi="Arial" w:cs="Arial"/>
          <w:b/>
          <w:bCs/>
          <w:sz w:val="22"/>
          <w:szCs w:val="22"/>
        </w:rPr>
        <w:t>Theft</w:t>
      </w:r>
      <w:r w:rsidRPr="00C23AA1">
        <w:rPr>
          <w:rFonts w:ascii="Arial" w:hAnsi="Arial" w:cs="Arial"/>
          <w:sz w:val="22"/>
          <w:szCs w:val="22"/>
        </w:rPr>
        <w:t xml:space="preserve"> is dishonestly appropriating property belonging to another with the intention of permanently depriving the other of it. </w:t>
      </w:r>
    </w:p>
    <w:p w:rsidRPr="00C23AA1" w:rsidR="00C660A5" w:rsidP="00CA1B6A" w:rsidRDefault="00C660A5" w14:paraId="3EF48ABB" w14:textId="77777777">
      <w:pPr>
        <w:rPr>
          <w:rFonts w:ascii="Arial" w:hAnsi="Arial" w:cs="Arial"/>
          <w:sz w:val="22"/>
          <w:szCs w:val="22"/>
        </w:rPr>
      </w:pPr>
      <w:r w:rsidRPr="00C23AA1">
        <w:rPr>
          <w:rFonts w:ascii="Arial" w:hAnsi="Arial" w:cs="Arial"/>
          <w:b/>
          <w:bCs/>
          <w:sz w:val="22"/>
          <w:szCs w:val="22"/>
        </w:rPr>
        <w:t>Bribery</w:t>
      </w:r>
      <w:r w:rsidRPr="00C23AA1">
        <w:rPr>
          <w:rFonts w:ascii="Arial" w:hAnsi="Arial" w:cs="Arial"/>
          <w:sz w:val="22"/>
          <w:szCs w:val="22"/>
        </w:rPr>
        <w:t xml:space="preserve"> is defined by the Bribery Act 2010 as inducement for an action which is illegal, unethical or a breach of trust. Inducements can take the form of gifts, loans, fees, rewards or other advantages.</w:t>
      </w:r>
    </w:p>
    <w:p w:rsidRPr="00C23AA1" w:rsidR="00C660A5" w:rsidP="00CA1B6A" w:rsidRDefault="00C660A5" w14:paraId="765E78F1" w14:textId="77777777">
      <w:pPr>
        <w:rPr>
          <w:rFonts w:ascii="Arial" w:hAnsi="Arial" w:cs="Arial"/>
          <w:sz w:val="22"/>
          <w:szCs w:val="22"/>
        </w:rPr>
      </w:pPr>
      <w:r w:rsidRPr="00C23AA1">
        <w:rPr>
          <w:rFonts w:ascii="Arial" w:hAnsi="Arial" w:cs="Arial"/>
          <w:sz w:val="22"/>
          <w:szCs w:val="22"/>
        </w:rPr>
        <w:t xml:space="preserve">In this policy, ‘fraud’ will be used to refer to all the definitions outlined above. </w:t>
      </w:r>
    </w:p>
    <w:p w:rsidRPr="00C23AA1" w:rsidR="00C660A5" w:rsidP="00CA1B6A" w:rsidRDefault="00C660A5" w14:paraId="797BA83E" w14:textId="77777777">
      <w:pPr>
        <w:rPr>
          <w:rFonts w:ascii="Arial" w:hAnsi="Arial" w:cs="Arial"/>
          <w:sz w:val="22"/>
          <w:szCs w:val="22"/>
        </w:rPr>
      </w:pPr>
      <w:r w:rsidRPr="00C23AA1">
        <w:rPr>
          <w:rFonts w:ascii="Arial" w:hAnsi="Arial" w:cs="Arial"/>
          <w:sz w:val="22"/>
          <w:szCs w:val="22"/>
        </w:rPr>
        <w:t>Examples of what could constitute fraud include, but are not limited to, the following:</w:t>
      </w:r>
    </w:p>
    <w:p w:rsidRPr="00C23AA1" w:rsidR="00C660A5" w:rsidP="00C660A5" w:rsidRDefault="00C660A5" w14:paraId="43BEB960" w14:textId="69E63B4E">
      <w:pPr>
        <w:pStyle w:val="ListParagraph"/>
        <w:numPr>
          <w:ilvl w:val="0"/>
          <w:numId w:val="1"/>
        </w:numPr>
        <w:rPr>
          <w:rFonts w:ascii="Arial" w:hAnsi="Arial" w:cs="Arial"/>
          <w:sz w:val="22"/>
          <w:szCs w:val="22"/>
        </w:rPr>
      </w:pPr>
      <w:r w:rsidRPr="00C23AA1">
        <w:rPr>
          <w:rFonts w:ascii="Arial" w:hAnsi="Arial" w:cs="Arial"/>
          <w:sz w:val="22"/>
          <w:szCs w:val="22"/>
        </w:rPr>
        <w:t xml:space="preserve">Theft of cash </w:t>
      </w:r>
    </w:p>
    <w:p w:rsidRPr="00C23AA1" w:rsidR="00CA1B6A" w:rsidP="00C660A5" w:rsidRDefault="00C660A5" w14:paraId="6FD29A86" w14:textId="3E11AAE5">
      <w:pPr>
        <w:pStyle w:val="ListParagraph"/>
        <w:numPr>
          <w:ilvl w:val="0"/>
          <w:numId w:val="1"/>
        </w:numPr>
        <w:rPr>
          <w:rFonts w:ascii="Arial" w:hAnsi="Arial" w:cs="Arial"/>
          <w:sz w:val="22"/>
          <w:szCs w:val="22"/>
        </w:rPr>
      </w:pPr>
      <w:r w:rsidRPr="00C23AA1">
        <w:rPr>
          <w:rFonts w:ascii="Arial" w:hAnsi="Arial" w:cs="Arial"/>
          <w:sz w:val="22"/>
          <w:szCs w:val="22"/>
        </w:rPr>
        <w:t>Substitution of personal cheques for cash</w:t>
      </w:r>
    </w:p>
    <w:p w:rsidRPr="00C23AA1" w:rsidR="00C660A5" w:rsidP="00C660A5" w:rsidRDefault="00C660A5" w14:paraId="7B12B3B6" w14:textId="77777777">
      <w:pPr>
        <w:pStyle w:val="ListParagraph"/>
        <w:numPr>
          <w:ilvl w:val="0"/>
          <w:numId w:val="1"/>
        </w:numPr>
        <w:rPr>
          <w:rFonts w:ascii="Arial" w:hAnsi="Arial" w:cs="Arial"/>
          <w:sz w:val="22"/>
          <w:szCs w:val="22"/>
        </w:rPr>
      </w:pPr>
      <w:r w:rsidRPr="00C23AA1">
        <w:rPr>
          <w:rFonts w:ascii="Arial" w:hAnsi="Arial" w:cs="Arial"/>
          <w:sz w:val="22"/>
          <w:szCs w:val="22"/>
        </w:rPr>
        <w:t>Travelling and subsistence claims for non-existent journeys or events, or inflating claims</w:t>
      </w:r>
    </w:p>
    <w:p w:rsidRPr="00C23AA1" w:rsidR="00C660A5" w:rsidP="00C660A5" w:rsidRDefault="00C660A5" w14:paraId="605C24C9" w14:textId="77777777">
      <w:pPr>
        <w:pStyle w:val="ListParagraph"/>
        <w:numPr>
          <w:ilvl w:val="0"/>
          <w:numId w:val="1"/>
        </w:numPr>
        <w:rPr>
          <w:rFonts w:ascii="Arial" w:hAnsi="Arial" w:cs="Arial"/>
          <w:sz w:val="22"/>
          <w:szCs w:val="22"/>
        </w:rPr>
      </w:pPr>
      <w:r w:rsidRPr="00C23AA1">
        <w:rPr>
          <w:rFonts w:ascii="Arial" w:hAnsi="Arial" w:cs="Arial"/>
          <w:sz w:val="22"/>
          <w:szCs w:val="22"/>
        </w:rPr>
        <w:t>Manipulating documentation to increase salaries</w:t>
      </w:r>
    </w:p>
    <w:p w:rsidRPr="00C23AA1" w:rsidR="00C660A5" w:rsidP="00C660A5" w:rsidRDefault="00C660A5" w14:paraId="0F2D6015" w14:textId="77777777">
      <w:pPr>
        <w:pStyle w:val="ListParagraph"/>
        <w:numPr>
          <w:ilvl w:val="0"/>
          <w:numId w:val="1"/>
        </w:numPr>
        <w:rPr>
          <w:rFonts w:ascii="Arial" w:hAnsi="Arial" w:cs="Arial"/>
          <w:sz w:val="22"/>
          <w:szCs w:val="22"/>
        </w:rPr>
      </w:pPr>
      <w:r w:rsidRPr="00C23AA1">
        <w:rPr>
          <w:rFonts w:ascii="Arial" w:hAnsi="Arial" w:cs="Arial"/>
          <w:sz w:val="22"/>
          <w:szCs w:val="22"/>
        </w:rPr>
        <w:t xml:space="preserve"> Payment of invoices for goods received by an individual rather than LWCET </w:t>
      </w:r>
    </w:p>
    <w:p w:rsidRPr="00C23AA1" w:rsidR="00C660A5" w:rsidP="00C660A5" w:rsidRDefault="00C660A5" w14:paraId="7CA64331" w14:textId="116CACFC">
      <w:pPr>
        <w:pStyle w:val="ListParagraph"/>
        <w:numPr>
          <w:ilvl w:val="0"/>
          <w:numId w:val="1"/>
        </w:numPr>
        <w:rPr>
          <w:rFonts w:ascii="Arial" w:hAnsi="Arial" w:cs="Arial"/>
          <w:sz w:val="22"/>
          <w:szCs w:val="22"/>
        </w:rPr>
      </w:pPr>
      <w:r w:rsidRPr="00C23AA1">
        <w:rPr>
          <w:rFonts w:ascii="Arial" w:hAnsi="Arial" w:cs="Arial"/>
          <w:sz w:val="22"/>
          <w:szCs w:val="22"/>
        </w:rPr>
        <w:t xml:space="preserve">Unauthorised borrowing of equipment </w:t>
      </w:r>
    </w:p>
    <w:p w:rsidRPr="00C23AA1" w:rsidR="00C660A5" w:rsidP="00C660A5" w:rsidRDefault="00C660A5" w14:paraId="5A21DE8D" w14:textId="77777777">
      <w:pPr>
        <w:pStyle w:val="ListParagraph"/>
        <w:numPr>
          <w:ilvl w:val="0"/>
          <w:numId w:val="1"/>
        </w:numPr>
        <w:rPr>
          <w:rFonts w:ascii="Arial" w:hAnsi="Arial" w:cs="Arial"/>
          <w:sz w:val="22"/>
          <w:szCs w:val="22"/>
        </w:rPr>
      </w:pPr>
      <w:r w:rsidRPr="00C23AA1">
        <w:rPr>
          <w:rFonts w:ascii="Arial" w:hAnsi="Arial" w:cs="Arial"/>
          <w:sz w:val="22"/>
          <w:szCs w:val="22"/>
        </w:rPr>
        <w:t xml:space="preserve">Failure to declare a conflict of interest </w:t>
      </w:r>
    </w:p>
    <w:p w:rsidRPr="00C23AA1" w:rsidR="00C660A5" w:rsidP="00C660A5" w:rsidRDefault="00C660A5" w14:paraId="7B9A6F82" w14:textId="77777777">
      <w:pPr>
        <w:pStyle w:val="ListParagraph"/>
        <w:numPr>
          <w:ilvl w:val="0"/>
          <w:numId w:val="1"/>
        </w:numPr>
        <w:rPr>
          <w:rFonts w:ascii="Arial" w:hAnsi="Arial" w:cs="Arial"/>
          <w:sz w:val="22"/>
          <w:szCs w:val="22"/>
        </w:rPr>
      </w:pPr>
      <w:r w:rsidRPr="00C23AA1">
        <w:rPr>
          <w:rFonts w:ascii="Arial" w:hAnsi="Arial" w:cs="Arial"/>
          <w:sz w:val="22"/>
          <w:szCs w:val="22"/>
        </w:rPr>
        <w:t xml:space="preserve">Concealing a generous gift or reward </w:t>
      </w:r>
    </w:p>
    <w:p w:rsidRPr="00C23AA1" w:rsidR="00C660A5" w:rsidP="00C660A5" w:rsidRDefault="00C660A5" w14:paraId="56DBEB06" w14:textId="77777777">
      <w:pPr>
        <w:pStyle w:val="ListParagraph"/>
        <w:numPr>
          <w:ilvl w:val="0"/>
          <w:numId w:val="1"/>
        </w:numPr>
        <w:rPr>
          <w:rFonts w:ascii="Arial" w:hAnsi="Arial" w:cs="Arial"/>
          <w:sz w:val="22"/>
          <w:szCs w:val="22"/>
        </w:rPr>
      </w:pPr>
      <w:r w:rsidRPr="00C23AA1">
        <w:rPr>
          <w:rFonts w:ascii="Arial" w:hAnsi="Arial" w:cs="Arial"/>
          <w:sz w:val="22"/>
          <w:szCs w:val="22"/>
        </w:rPr>
        <w:t xml:space="preserve">Creation of false documentation </w:t>
      </w:r>
    </w:p>
    <w:p w:rsidRPr="00C23AA1" w:rsidR="00C660A5" w:rsidP="00C23AA1" w:rsidRDefault="00C660A5" w14:paraId="269CD965" w14:textId="7A1F08D7">
      <w:pPr>
        <w:pStyle w:val="Heading1"/>
        <w:rPr>
          <w:rFonts w:ascii="Arial" w:hAnsi="Arial" w:cs="Arial"/>
          <w:b/>
          <w:bCs/>
          <w:sz w:val="22"/>
          <w:szCs w:val="22"/>
        </w:rPr>
      </w:pPr>
      <w:bookmarkStart w:name="_Toc173235832" w:id="3"/>
      <w:r w:rsidRPr="00C23AA1">
        <w:rPr>
          <w:rFonts w:ascii="Arial" w:hAnsi="Arial" w:cs="Arial"/>
          <w:b/>
          <w:bCs/>
          <w:sz w:val="22"/>
          <w:szCs w:val="22"/>
        </w:rPr>
        <w:t xml:space="preserve">Roles and </w:t>
      </w:r>
      <w:r w:rsidR="00C23AA1">
        <w:rPr>
          <w:rFonts w:ascii="Arial" w:hAnsi="Arial" w:cs="Arial"/>
          <w:b/>
          <w:bCs/>
          <w:sz w:val="22"/>
          <w:szCs w:val="22"/>
        </w:rPr>
        <w:t>R</w:t>
      </w:r>
      <w:r w:rsidRPr="00C23AA1">
        <w:rPr>
          <w:rFonts w:ascii="Arial" w:hAnsi="Arial" w:cs="Arial"/>
          <w:b/>
          <w:bCs/>
          <w:sz w:val="22"/>
          <w:szCs w:val="22"/>
        </w:rPr>
        <w:t>esponsibilities</w:t>
      </w:r>
      <w:bookmarkEnd w:id="3"/>
      <w:r w:rsidRPr="00C23AA1">
        <w:rPr>
          <w:rFonts w:ascii="Arial" w:hAnsi="Arial" w:cs="Arial"/>
          <w:b/>
          <w:bCs/>
          <w:sz w:val="22"/>
          <w:szCs w:val="22"/>
        </w:rPr>
        <w:t xml:space="preserve"> </w:t>
      </w:r>
    </w:p>
    <w:p w:rsidRPr="00C23AA1" w:rsidR="004B400C" w:rsidP="00C660A5" w:rsidRDefault="00C660A5" w14:paraId="52D2CD9D" w14:textId="3D738372">
      <w:pPr>
        <w:rPr>
          <w:rFonts w:ascii="Arial" w:hAnsi="Arial" w:cs="Arial"/>
          <w:sz w:val="22"/>
          <w:szCs w:val="22"/>
        </w:rPr>
      </w:pPr>
      <w:r w:rsidRPr="00C23AA1">
        <w:rPr>
          <w:rFonts w:ascii="Arial" w:hAnsi="Arial" w:cs="Arial"/>
          <w:sz w:val="22"/>
          <w:szCs w:val="22"/>
        </w:rPr>
        <w:t>Overall responsibility for dealing with fraud lies with the</w:t>
      </w:r>
      <w:r w:rsidRPr="00C23AA1">
        <w:rPr>
          <w:rFonts w:ascii="Arial" w:hAnsi="Arial" w:cs="Arial"/>
          <w:b/>
          <w:bCs/>
          <w:sz w:val="22"/>
          <w:szCs w:val="22"/>
        </w:rPr>
        <w:t xml:space="preserve"> </w:t>
      </w:r>
      <w:r w:rsidRPr="00C23AA1" w:rsidR="00B8094B">
        <w:rPr>
          <w:rFonts w:ascii="Arial" w:hAnsi="Arial" w:cs="Arial"/>
          <w:b/>
          <w:bCs/>
          <w:sz w:val="22"/>
          <w:szCs w:val="22"/>
        </w:rPr>
        <w:t>A</w:t>
      </w:r>
      <w:r w:rsidRPr="00C23AA1">
        <w:rPr>
          <w:rFonts w:ascii="Arial" w:hAnsi="Arial" w:cs="Arial"/>
          <w:b/>
          <w:bCs/>
          <w:sz w:val="22"/>
          <w:szCs w:val="22"/>
        </w:rPr>
        <w:t xml:space="preserve">ccounting </w:t>
      </w:r>
      <w:r w:rsidRPr="00C23AA1" w:rsidR="00B8094B">
        <w:rPr>
          <w:rFonts w:ascii="Arial" w:hAnsi="Arial" w:cs="Arial"/>
          <w:b/>
          <w:bCs/>
          <w:sz w:val="22"/>
          <w:szCs w:val="22"/>
        </w:rPr>
        <w:t>O</w:t>
      </w:r>
      <w:r w:rsidRPr="00C23AA1">
        <w:rPr>
          <w:rFonts w:ascii="Arial" w:hAnsi="Arial" w:cs="Arial"/>
          <w:b/>
          <w:bCs/>
          <w:sz w:val="22"/>
          <w:szCs w:val="22"/>
        </w:rPr>
        <w:t>fficer</w:t>
      </w:r>
      <w:r w:rsidRPr="00C23AA1">
        <w:rPr>
          <w:rFonts w:ascii="Arial" w:hAnsi="Arial" w:cs="Arial"/>
          <w:sz w:val="22"/>
          <w:szCs w:val="22"/>
        </w:rPr>
        <w:t>.</w:t>
      </w:r>
      <w:r w:rsidRPr="00C23AA1" w:rsidR="004B400C">
        <w:rPr>
          <w:rFonts w:ascii="Arial" w:hAnsi="Arial" w:cs="Arial"/>
          <w:sz w:val="22"/>
          <w:szCs w:val="22"/>
        </w:rPr>
        <w:t xml:space="preserve"> </w:t>
      </w:r>
      <w:r w:rsidRPr="00C23AA1">
        <w:rPr>
          <w:rFonts w:ascii="Arial" w:hAnsi="Arial" w:cs="Arial"/>
          <w:sz w:val="22"/>
          <w:szCs w:val="22"/>
        </w:rPr>
        <w:t xml:space="preserve">Responsibilities of the accounting officer will include: </w:t>
      </w:r>
    </w:p>
    <w:p w:rsidRPr="00C23AA1" w:rsidR="004B400C" w:rsidP="00B8094B" w:rsidRDefault="00C660A5" w14:paraId="15C6A365" w14:textId="1BA332B6">
      <w:pPr>
        <w:pStyle w:val="ListParagraph"/>
        <w:numPr>
          <w:ilvl w:val="0"/>
          <w:numId w:val="9"/>
        </w:numPr>
        <w:rPr>
          <w:rFonts w:ascii="Arial" w:hAnsi="Arial" w:cs="Arial"/>
          <w:sz w:val="22"/>
          <w:szCs w:val="22"/>
        </w:rPr>
      </w:pPr>
      <w:r w:rsidRPr="00C23AA1">
        <w:rPr>
          <w:rFonts w:ascii="Arial" w:hAnsi="Arial" w:cs="Arial"/>
          <w:sz w:val="22"/>
          <w:szCs w:val="22"/>
        </w:rPr>
        <w:t xml:space="preserve">Overseeing the development and implementation of a system of internal controls that aim to minimise the risk of fraud. </w:t>
      </w:r>
    </w:p>
    <w:p w:rsidRPr="00C23AA1" w:rsidR="004B400C" w:rsidP="00B8094B" w:rsidRDefault="00C660A5" w14:paraId="72609ADE" w14:textId="68854388">
      <w:pPr>
        <w:pStyle w:val="ListParagraph"/>
        <w:numPr>
          <w:ilvl w:val="0"/>
          <w:numId w:val="9"/>
        </w:numPr>
        <w:rPr>
          <w:rFonts w:ascii="Arial" w:hAnsi="Arial" w:cs="Arial"/>
          <w:sz w:val="22"/>
          <w:szCs w:val="22"/>
        </w:rPr>
      </w:pPr>
      <w:r w:rsidRPr="00C23AA1">
        <w:rPr>
          <w:rFonts w:ascii="Arial" w:hAnsi="Arial" w:cs="Arial"/>
          <w:sz w:val="22"/>
          <w:szCs w:val="22"/>
        </w:rPr>
        <w:t xml:space="preserve">Overseeing the financial transactions and the development and implementation of effective financial regulations, policies and procedures to prevent losses and misuse. </w:t>
      </w:r>
    </w:p>
    <w:p w:rsidRPr="00C23AA1" w:rsidR="004B400C" w:rsidP="00B8094B" w:rsidRDefault="00C660A5" w14:paraId="5D829335" w14:textId="55D5231E">
      <w:pPr>
        <w:pStyle w:val="ListParagraph"/>
        <w:numPr>
          <w:ilvl w:val="0"/>
          <w:numId w:val="9"/>
        </w:numPr>
        <w:rPr>
          <w:rFonts w:ascii="Arial" w:hAnsi="Arial" w:cs="Arial"/>
          <w:sz w:val="22"/>
          <w:szCs w:val="22"/>
        </w:rPr>
      </w:pPr>
      <w:r w:rsidRPr="00C23AA1">
        <w:rPr>
          <w:rFonts w:ascii="Arial" w:hAnsi="Arial" w:cs="Arial"/>
          <w:sz w:val="22"/>
          <w:szCs w:val="22"/>
        </w:rPr>
        <w:t xml:space="preserve">Ensuring bank accounts, financial systems and financial records are operated by more than one person. </w:t>
      </w:r>
    </w:p>
    <w:p w:rsidRPr="00C23AA1" w:rsidR="004B400C" w:rsidP="00B8094B" w:rsidRDefault="00C660A5" w14:paraId="0A3C2CD2" w14:textId="608D2DA2">
      <w:pPr>
        <w:pStyle w:val="ListParagraph"/>
        <w:numPr>
          <w:ilvl w:val="0"/>
          <w:numId w:val="9"/>
        </w:numPr>
        <w:rPr>
          <w:rFonts w:ascii="Arial" w:hAnsi="Arial" w:cs="Arial"/>
          <w:sz w:val="22"/>
          <w:szCs w:val="22"/>
        </w:rPr>
      </w:pPr>
      <w:r w:rsidRPr="00C23AA1">
        <w:rPr>
          <w:rFonts w:ascii="Arial" w:hAnsi="Arial" w:cs="Arial"/>
          <w:sz w:val="22"/>
          <w:szCs w:val="22"/>
        </w:rPr>
        <w:t xml:space="preserve">Ensuring resources are being managed in an ethical, efficient and economical manner. </w:t>
      </w:r>
    </w:p>
    <w:p w:rsidRPr="00C23AA1" w:rsidR="004B400C" w:rsidP="00B8094B" w:rsidRDefault="00C660A5" w14:paraId="52FED41D" w14:textId="1613915F">
      <w:pPr>
        <w:pStyle w:val="ListParagraph"/>
        <w:numPr>
          <w:ilvl w:val="0"/>
          <w:numId w:val="9"/>
        </w:numPr>
        <w:rPr>
          <w:rFonts w:ascii="Arial" w:hAnsi="Arial" w:cs="Arial"/>
          <w:sz w:val="22"/>
          <w:szCs w:val="22"/>
        </w:rPr>
      </w:pPr>
      <w:r w:rsidRPr="00C23AA1">
        <w:rPr>
          <w:rFonts w:ascii="Arial" w:hAnsi="Arial" w:cs="Arial"/>
          <w:sz w:val="22"/>
          <w:szCs w:val="22"/>
        </w:rPr>
        <w:t xml:space="preserve">Ensuring that rigorous investigations of potential fraud are carried out promptly. </w:t>
      </w:r>
    </w:p>
    <w:p w:rsidRPr="00C23AA1" w:rsidR="004B400C" w:rsidP="00B8094B" w:rsidRDefault="00C660A5" w14:paraId="797DEE97" w14:textId="6D8E3D29">
      <w:pPr>
        <w:pStyle w:val="ListParagraph"/>
        <w:numPr>
          <w:ilvl w:val="0"/>
          <w:numId w:val="9"/>
        </w:numPr>
        <w:rPr>
          <w:rFonts w:ascii="Arial" w:hAnsi="Arial" w:cs="Arial"/>
          <w:sz w:val="22"/>
          <w:szCs w:val="22"/>
        </w:rPr>
      </w:pPr>
      <w:r w:rsidRPr="00C23AA1">
        <w:rPr>
          <w:rFonts w:ascii="Arial" w:hAnsi="Arial" w:cs="Arial"/>
          <w:sz w:val="22"/>
          <w:szCs w:val="22"/>
        </w:rPr>
        <w:t xml:space="preserve">Ensuring the appropriate legal and/or disciplinary action is taken where fraud is proven. </w:t>
      </w:r>
    </w:p>
    <w:p w:rsidRPr="00C23AA1" w:rsidR="004B400C" w:rsidP="00B8094B" w:rsidRDefault="00C660A5" w14:paraId="303463EC" w14:textId="51CFB720">
      <w:pPr>
        <w:pStyle w:val="ListParagraph"/>
        <w:numPr>
          <w:ilvl w:val="0"/>
          <w:numId w:val="9"/>
        </w:numPr>
        <w:rPr>
          <w:rFonts w:ascii="Arial" w:hAnsi="Arial" w:cs="Arial"/>
          <w:sz w:val="22"/>
          <w:szCs w:val="22"/>
        </w:rPr>
      </w:pPr>
      <w:r w:rsidRPr="00C23AA1">
        <w:rPr>
          <w:rFonts w:ascii="Arial" w:hAnsi="Arial" w:cs="Arial"/>
          <w:sz w:val="22"/>
          <w:szCs w:val="22"/>
        </w:rPr>
        <w:t>Ensuring that appropriate action is taken to recover assets and minimise loss.</w:t>
      </w:r>
    </w:p>
    <w:p w:rsidRPr="00C23AA1" w:rsidR="004B400C" w:rsidP="00B8094B" w:rsidRDefault="00C660A5" w14:paraId="00886DF1" w14:textId="2C853A6F">
      <w:pPr>
        <w:pStyle w:val="ListParagraph"/>
        <w:numPr>
          <w:ilvl w:val="0"/>
          <w:numId w:val="9"/>
        </w:numPr>
        <w:rPr>
          <w:rFonts w:ascii="Arial" w:hAnsi="Arial" w:cs="Arial"/>
          <w:sz w:val="22"/>
          <w:szCs w:val="22"/>
        </w:rPr>
      </w:pPr>
      <w:r w:rsidRPr="00C23AA1">
        <w:rPr>
          <w:rFonts w:ascii="Arial" w:hAnsi="Arial" w:cs="Arial"/>
          <w:sz w:val="22"/>
          <w:szCs w:val="22"/>
        </w:rPr>
        <w:t xml:space="preserve">Keeping full and accurate accounting records and producing </w:t>
      </w:r>
      <w:r w:rsidRPr="00C23AA1" w:rsidR="004B400C">
        <w:rPr>
          <w:rFonts w:ascii="Arial" w:hAnsi="Arial" w:cs="Arial"/>
          <w:sz w:val="22"/>
          <w:szCs w:val="22"/>
        </w:rPr>
        <w:t>LWCET’s</w:t>
      </w:r>
      <w:r w:rsidRPr="00C23AA1">
        <w:rPr>
          <w:rFonts w:ascii="Arial" w:hAnsi="Arial" w:cs="Arial"/>
          <w:sz w:val="22"/>
          <w:szCs w:val="22"/>
        </w:rPr>
        <w:t xml:space="preserve"> annual accounts, including a statement on regularity, propriety and compliance. </w:t>
      </w:r>
    </w:p>
    <w:p w:rsidRPr="00C23AA1" w:rsidR="004B400C" w:rsidP="00B8094B" w:rsidRDefault="00C660A5" w14:paraId="033D0EA9" w14:textId="6711874E">
      <w:pPr>
        <w:pStyle w:val="ListParagraph"/>
        <w:numPr>
          <w:ilvl w:val="0"/>
          <w:numId w:val="9"/>
        </w:numPr>
        <w:rPr>
          <w:rFonts w:ascii="Arial" w:hAnsi="Arial" w:cs="Arial"/>
          <w:sz w:val="22"/>
          <w:szCs w:val="22"/>
        </w:rPr>
      </w:pPr>
      <w:r w:rsidRPr="00C23AA1">
        <w:rPr>
          <w:rFonts w:ascii="Arial" w:hAnsi="Arial" w:cs="Arial"/>
          <w:sz w:val="22"/>
          <w:szCs w:val="22"/>
        </w:rPr>
        <w:t xml:space="preserve">Advising the board of </w:t>
      </w:r>
      <w:r w:rsidRPr="00C23AA1" w:rsidR="004B400C">
        <w:rPr>
          <w:rFonts w:ascii="Arial" w:hAnsi="Arial" w:cs="Arial"/>
          <w:sz w:val="22"/>
          <w:szCs w:val="22"/>
        </w:rPr>
        <w:t>directors</w:t>
      </w:r>
      <w:r w:rsidRPr="00C23AA1">
        <w:rPr>
          <w:rFonts w:ascii="Arial" w:hAnsi="Arial" w:cs="Arial"/>
          <w:sz w:val="22"/>
          <w:szCs w:val="22"/>
        </w:rPr>
        <w:t xml:space="preserve"> in writing if action it is considering is incompatible with the Articles of Association, funding agreement or A</w:t>
      </w:r>
      <w:r w:rsidRPr="00C23AA1" w:rsidR="004B400C">
        <w:rPr>
          <w:rFonts w:ascii="Arial" w:hAnsi="Arial" w:cs="Arial"/>
          <w:sz w:val="22"/>
          <w:szCs w:val="22"/>
        </w:rPr>
        <w:t>cademy trust handbook</w:t>
      </w:r>
      <w:r w:rsidRPr="00C23AA1">
        <w:rPr>
          <w:rFonts w:ascii="Arial" w:hAnsi="Arial" w:cs="Arial"/>
          <w:sz w:val="22"/>
          <w:szCs w:val="22"/>
        </w:rPr>
        <w:t xml:space="preserve">, and notifying the ESFA’s accounting officer if the board proceeds with action considered to be in breach. </w:t>
      </w:r>
    </w:p>
    <w:p w:rsidRPr="00C23AA1" w:rsidR="00C660A5" w:rsidP="00B8094B" w:rsidRDefault="00C660A5" w14:paraId="056329FE" w14:textId="6F98B9AA">
      <w:pPr>
        <w:pStyle w:val="ListParagraph"/>
        <w:numPr>
          <w:ilvl w:val="0"/>
          <w:numId w:val="9"/>
        </w:numPr>
        <w:rPr>
          <w:rFonts w:ascii="Arial" w:hAnsi="Arial" w:cs="Arial"/>
          <w:sz w:val="22"/>
          <w:szCs w:val="22"/>
        </w:rPr>
      </w:pPr>
      <w:r w:rsidRPr="00C23AA1">
        <w:rPr>
          <w:rFonts w:ascii="Arial" w:hAnsi="Arial" w:cs="Arial"/>
          <w:sz w:val="22"/>
          <w:szCs w:val="22"/>
        </w:rPr>
        <w:t xml:space="preserve">The external auditor will be responsible for certifying whether </w:t>
      </w:r>
      <w:r w:rsidRPr="00C23AA1" w:rsidR="004B400C">
        <w:rPr>
          <w:rFonts w:ascii="Arial" w:hAnsi="Arial" w:cs="Arial"/>
          <w:sz w:val="22"/>
          <w:szCs w:val="22"/>
        </w:rPr>
        <w:t>LWCET’s</w:t>
      </w:r>
      <w:r w:rsidRPr="00C23AA1">
        <w:rPr>
          <w:rFonts w:ascii="Arial" w:hAnsi="Arial" w:cs="Arial"/>
          <w:sz w:val="22"/>
          <w:szCs w:val="22"/>
        </w:rPr>
        <w:t xml:space="preserve"> annual accounts present a true and fair view of its financial performance and position. </w:t>
      </w:r>
    </w:p>
    <w:p w:rsidRPr="00C23AA1" w:rsidR="00C61CB4" w:rsidP="00CA1B6A" w:rsidRDefault="00C61CB4" w14:paraId="7A2D4208" w14:textId="77777777">
      <w:pPr>
        <w:rPr>
          <w:rFonts w:ascii="Arial" w:hAnsi="Arial" w:cs="Arial"/>
          <w:sz w:val="22"/>
          <w:szCs w:val="22"/>
        </w:rPr>
      </w:pPr>
      <w:r w:rsidRPr="00C23AA1">
        <w:rPr>
          <w:rFonts w:ascii="Arial" w:hAnsi="Arial" w:cs="Arial"/>
          <w:sz w:val="22"/>
          <w:szCs w:val="22"/>
        </w:rPr>
        <w:t xml:space="preserve">The </w:t>
      </w:r>
      <w:r w:rsidRPr="00C23AA1">
        <w:rPr>
          <w:rFonts w:ascii="Arial" w:hAnsi="Arial" w:cs="Arial"/>
          <w:b/>
          <w:bCs/>
          <w:sz w:val="22"/>
          <w:szCs w:val="22"/>
        </w:rPr>
        <w:t>CFO</w:t>
      </w:r>
      <w:r w:rsidRPr="00C23AA1">
        <w:rPr>
          <w:rFonts w:ascii="Arial" w:hAnsi="Arial" w:cs="Arial"/>
          <w:sz w:val="22"/>
          <w:szCs w:val="22"/>
        </w:rPr>
        <w:t xml:space="preserve"> will be responsible for: </w:t>
      </w:r>
    </w:p>
    <w:p w:rsidRPr="00C23AA1" w:rsidR="00C61CB4" w:rsidP="00B8094B" w:rsidRDefault="00C61CB4" w14:paraId="5F4F3F8A" w14:textId="26627518">
      <w:pPr>
        <w:pStyle w:val="ListParagraph"/>
        <w:numPr>
          <w:ilvl w:val="0"/>
          <w:numId w:val="10"/>
        </w:numPr>
        <w:rPr>
          <w:rFonts w:ascii="Arial" w:hAnsi="Arial" w:cs="Arial"/>
          <w:sz w:val="22"/>
          <w:szCs w:val="22"/>
        </w:rPr>
      </w:pPr>
      <w:r w:rsidRPr="00C23AA1">
        <w:rPr>
          <w:rFonts w:ascii="Arial" w:hAnsi="Arial" w:cs="Arial"/>
          <w:sz w:val="22"/>
          <w:szCs w:val="22"/>
        </w:rPr>
        <w:t xml:space="preserve">Assessing the areas of LWCET’s work that are most vulnerable to fraud, in conjunction with the CEO/headteacher. </w:t>
      </w:r>
    </w:p>
    <w:p w:rsidRPr="00C23AA1" w:rsidR="00C61CB4" w:rsidP="00B8094B" w:rsidRDefault="00C61CB4" w14:paraId="01553B1F" w14:textId="7F54CB04">
      <w:pPr>
        <w:pStyle w:val="ListParagraph"/>
        <w:numPr>
          <w:ilvl w:val="0"/>
          <w:numId w:val="10"/>
        </w:numPr>
        <w:rPr>
          <w:rFonts w:ascii="Arial" w:hAnsi="Arial" w:cs="Arial"/>
          <w:sz w:val="22"/>
          <w:szCs w:val="22"/>
        </w:rPr>
      </w:pPr>
      <w:r w:rsidRPr="00C23AA1">
        <w:rPr>
          <w:rFonts w:ascii="Arial" w:hAnsi="Arial" w:cs="Arial"/>
          <w:sz w:val="22"/>
          <w:szCs w:val="22"/>
        </w:rPr>
        <w:t xml:space="preserve">Conducting an initial investigation where a report of fraud is made, in conjunction with the CEO/headteacher, as appropriate. </w:t>
      </w:r>
    </w:p>
    <w:p w:rsidRPr="00C23AA1" w:rsidR="00C61CB4" w:rsidP="00B8094B" w:rsidRDefault="00C61CB4" w14:paraId="63CD12B6" w14:textId="7A2E0E92">
      <w:pPr>
        <w:pStyle w:val="ListParagraph"/>
        <w:numPr>
          <w:ilvl w:val="0"/>
          <w:numId w:val="10"/>
        </w:numPr>
        <w:rPr>
          <w:rFonts w:ascii="Arial" w:hAnsi="Arial" w:cs="Arial"/>
          <w:sz w:val="22"/>
          <w:szCs w:val="22"/>
        </w:rPr>
      </w:pPr>
      <w:r w:rsidRPr="00C23AA1">
        <w:rPr>
          <w:rFonts w:ascii="Arial" w:hAnsi="Arial" w:cs="Arial"/>
          <w:sz w:val="22"/>
          <w:szCs w:val="22"/>
        </w:rPr>
        <w:t xml:space="preserve">Contacting the ESFA to request prior approval for any transactions beyond LWCET’s delegation limits, and transactions that are novel, contentious or repercussive. </w:t>
      </w:r>
    </w:p>
    <w:p w:rsidRPr="00C23AA1" w:rsidR="00C61CB4" w:rsidP="00CA1B6A" w:rsidRDefault="00C61CB4" w14:paraId="1DB1AD6B" w14:textId="1F1B57AC">
      <w:pPr>
        <w:rPr>
          <w:rFonts w:ascii="Arial" w:hAnsi="Arial" w:cs="Arial"/>
          <w:sz w:val="22"/>
          <w:szCs w:val="22"/>
        </w:rPr>
      </w:pPr>
      <w:r w:rsidRPr="00C23AA1">
        <w:rPr>
          <w:rFonts w:ascii="Arial" w:hAnsi="Arial" w:cs="Arial"/>
          <w:sz w:val="22"/>
          <w:szCs w:val="22"/>
        </w:rPr>
        <w:t>The</w:t>
      </w:r>
      <w:r w:rsidRPr="00C23AA1">
        <w:rPr>
          <w:rFonts w:ascii="Arial" w:hAnsi="Arial" w:cs="Arial"/>
          <w:b/>
          <w:bCs/>
          <w:sz w:val="22"/>
          <w:szCs w:val="22"/>
        </w:rPr>
        <w:t xml:space="preserve"> chair of </w:t>
      </w:r>
      <w:r w:rsidRPr="00C23AA1" w:rsidR="00B8094B">
        <w:rPr>
          <w:rFonts w:ascii="Arial" w:hAnsi="Arial" w:cs="Arial"/>
          <w:b/>
          <w:bCs/>
          <w:sz w:val="22"/>
          <w:szCs w:val="22"/>
        </w:rPr>
        <w:t xml:space="preserve">board </w:t>
      </w:r>
      <w:r w:rsidRPr="00C23AA1">
        <w:rPr>
          <w:rFonts w:ascii="Arial" w:hAnsi="Arial" w:cs="Arial"/>
          <w:sz w:val="22"/>
          <w:szCs w:val="22"/>
        </w:rPr>
        <w:t xml:space="preserve">will be responsible for: </w:t>
      </w:r>
    </w:p>
    <w:p w:rsidRPr="00C23AA1" w:rsidR="00C61CB4" w:rsidP="00CA1B6A" w:rsidRDefault="00C61CB4" w14:paraId="59264156" w14:textId="77777777">
      <w:pPr>
        <w:rPr>
          <w:rFonts w:ascii="Arial" w:hAnsi="Arial" w:cs="Arial"/>
          <w:sz w:val="22"/>
          <w:szCs w:val="22"/>
        </w:rPr>
      </w:pPr>
      <w:r w:rsidRPr="00C23AA1">
        <w:rPr>
          <w:rFonts w:ascii="Arial" w:hAnsi="Arial" w:cs="Arial"/>
          <w:sz w:val="22"/>
          <w:szCs w:val="22"/>
        </w:rPr>
        <w:t xml:space="preserve">▪ Receiving reports of fraud that involve the CEO/ a headteacher. </w:t>
      </w:r>
    </w:p>
    <w:p w:rsidRPr="00C23AA1" w:rsidR="00C61CB4" w:rsidP="00CA1B6A" w:rsidRDefault="00C61CB4" w14:paraId="7AA1B59D" w14:textId="77777777">
      <w:pPr>
        <w:rPr>
          <w:rFonts w:ascii="Arial" w:hAnsi="Arial" w:cs="Arial"/>
          <w:sz w:val="22"/>
          <w:szCs w:val="22"/>
        </w:rPr>
      </w:pPr>
      <w:r w:rsidRPr="00C23AA1">
        <w:rPr>
          <w:rFonts w:ascii="Arial" w:hAnsi="Arial" w:cs="Arial"/>
          <w:sz w:val="22"/>
          <w:szCs w:val="22"/>
        </w:rPr>
        <w:t xml:space="preserve">▪ Ensuring the ESFA is notified as soon as possible in relation to instances of fraud, theft and irregularity in line with this policy. </w:t>
      </w:r>
    </w:p>
    <w:p w:rsidRPr="00C23AA1" w:rsidR="00B8094B" w:rsidP="00CA1B6A" w:rsidRDefault="00B8094B" w14:paraId="23710FBC" w14:textId="5DA856FF">
      <w:pPr>
        <w:rPr>
          <w:rFonts w:ascii="Arial" w:hAnsi="Arial" w:cs="Arial"/>
          <w:sz w:val="22"/>
          <w:szCs w:val="22"/>
        </w:rPr>
      </w:pPr>
      <w:r w:rsidRPr="00C23AA1">
        <w:rPr>
          <w:rFonts w:ascii="Arial" w:hAnsi="Arial" w:cs="Arial"/>
          <w:sz w:val="22"/>
          <w:szCs w:val="22"/>
        </w:rPr>
        <w:t>The</w:t>
      </w:r>
      <w:r w:rsidRPr="00C23AA1">
        <w:rPr>
          <w:rFonts w:ascii="Arial" w:hAnsi="Arial" w:cs="Arial"/>
          <w:b/>
          <w:bCs/>
          <w:sz w:val="22"/>
          <w:szCs w:val="22"/>
        </w:rPr>
        <w:t xml:space="preserve"> Board </w:t>
      </w:r>
      <w:r w:rsidRPr="00C23AA1">
        <w:rPr>
          <w:rFonts w:ascii="Arial" w:hAnsi="Arial" w:cs="Arial"/>
          <w:sz w:val="22"/>
          <w:szCs w:val="22"/>
        </w:rPr>
        <w:t>will be responsible for:</w:t>
      </w:r>
    </w:p>
    <w:p w:rsidRPr="00C23AA1" w:rsidR="00B8094B" w:rsidP="00B8094B" w:rsidRDefault="00B8094B" w14:paraId="6994910B" w14:textId="22BD78E1">
      <w:pPr>
        <w:pStyle w:val="ListParagraph"/>
        <w:numPr>
          <w:ilvl w:val="0"/>
          <w:numId w:val="12"/>
        </w:numPr>
        <w:rPr>
          <w:rFonts w:ascii="Arial" w:hAnsi="Arial" w:cs="Arial"/>
          <w:sz w:val="22"/>
          <w:szCs w:val="22"/>
        </w:rPr>
      </w:pPr>
      <w:r w:rsidRPr="00C23AA1">
        <w:rPr>
          <w:rFonts w:ascii="Arial" w:hAnsi="Arial" w:cs="Arial"/>
          <w:sz w:val="22"/>
          <w:szCs w:val="22"/>
        </w:rPr>
        <w:t>Holding the Account Officer/CEO accountable for exercising their responsibilities under the policy</w:t>
      </w:r>
    </w:p>
    <w:p w:rsidRPr="00C23AA1" w:rsidR="00B8094B" w:rsidP="00B8094B" w:rsidRDefault="00B8094B" w14:paraId="0E30B36A" w14:textId="0C95CADF">
      <w:pPr>
        <w:pStyle w:val="ListParagraph"/>
        <w:numPr>
          <w:ilvl w:val="0"/>
          <w:numId w:val="12"/>
        </w:numPr>
        <w:rPr>
          <w:rFonts w:ascii="Arial" w:hAnsi="Arial" w:cs="Arial"/>
          <w:sz w:val="22"/>
          <w:szCs w:val="22"/>
        </w:rPr>
      </w:pPr>
      <w:r w:rsidRPr="00C23AA1">
        <w:rPr>
          <w:rFonts w:ascii="Arial" w:hAnsi="Arial" w:cs="Arial"/>
          <w:sz w:val="22"/>
          <w:szCs w:val="22"/>
        </w:rPr>
        <w:t>Approving the Anti-Fraud and Corruption Policy</w:t>
      </w:r>
    </w:p>
    <w:p w:rsidRPr="00C23AA1" w:rsidR="00B8094B" w:rsidP="00B8094B" w:rsidRDefault="00B8094B" w14:paraId="25FEA827" w14:textId="4A8DB7CA">
      <w:pPr>
        <w:pStyle w:val="ListParagraph"/>
        <w:numPr>
          <w:ilvl w:val="0"/>
          <w:numId w:val="12"/>
        </w:numPr>
        <w:rPr>
          <w:rFonts w:ascii="Arial" w:hAnsi="Arial" w:cs="Arial"/>
          <w:sz w:val="22"/>
          <w:szCs w:val="22"/>
        </w:rPr>
      </w:pPr>
      <w:r w:rsidRPr="00C23AA1">
        <w:rPr>
          <w:rFonts w:ascii="Arial" w:hAnsi="Arial" w:cs="Arial"/>
          <w:sz w:val="22"/>
          <w:szCs w:val="22"/>
        </w:rPr>
        <w:t>Ensuring the central Trust Risk Register identifies any vulnerabilities and mitigations</w:t>
      </w:r>
    </w:p>
    <w:p w:rsidRPr="00C23AA1" w:rsidR="00B8094B" w:rsidP="00CA1B6A" w:rsidRDefault="00B8094B" w14:paraId="032F392D" w14:textId="76531A1B">
      <w:pPr>
        <w:rPr>
          <w:rFonts w:ascii="Arial" w:hAnsi="Arial" w:cs="Arial"/>
          <w:sz w:val="22"/>
          <w:szCs w:val="22"/>
        </w:rPr>
      </w:pPr>
      <w:r w:rsidRPr="00C23AA1">
        <w:rPr>
          <w:rFonts w:ascii="Arial" w:hAnsi="Arial" w:cs="Arial"/>
          <w:sz w:val="22"/>
          <w:szCs w:val="22"/>
        </w:rPr>
        <w:t xml:space="preserve">The </w:t>
      </w:r>
      <w:r w:rsidRPr="00C23AA1">
        <w:rPr>
          <w:rFonts w:ascii="Arial" w:hAnsi="Arial" w:cs="Arial"/>
          <w:b/>
          <w:bCs/>
          <w:sz w:val="22"/>
          <w:szCs w:val="22"/>
        </w:rPr>
        <w:t>Finance</w:t>
      </w:r>
      <w:r w:rsidR="005F261A">
        <w:rPr>
          <w:rFonts w:ascii="Arial" w:hAnsi="Arial" w:cs="Arial"/>
          <w:b/>
          <w:bCs/>
          <w:sz w:val="22"/>
          <w:szCs w:val="22"/>
        </w:rPr>
        <w:t>,</w:t>
      </w:r>
      <w:r w:rsidRPr="00C23AA1">
        <w:rPr>
          <w:rFonts w:ascii="Arial" w:hAnsi="Arial" w:cs="Arial"/>
          <w:b/>
          <w:bCs/>
          <w:sz w:val="22"/>
          <w:szCs w:val="22"/>
        </w:rPr>
        <w:t xml:space="preserve"> Audit</w:t>
      </w:r>
      <w:r w:rsidR="005F261A">
        <w:rPr>
          <w:rFonts w:ascii="Arial" w:hAnsi="Arial" w:cs="Arial"/>
          <w:b/>
          <w:bCs/>
          <w:sz w:val="22"/>
          <w:szCs w:val="22"/>
        </w:rPr>
        <w:t xml:space="preserve"> and Risk</w:t>
      </w:r>
      <w:r w:rsidRPr="00C23AA1">
        <w:rPr>
          <w:rFonts w:ascii="Arial" w:hAnsi="Arial" w:cs="Arial"/>
          <w:b/>
          <w:bCs/>
          <w:sz w:val="22"/>
          <w:szCs w:val="22"/>
        </w:rPr>
        <w:t xml:space="preserve"> Committee</w:t>
      </w:r>
      <w:r w:rsidRPr="00C23AA1">
        <w:rPr>
          <w:rFonts w:ascii="Arial" w:hAnsi="Arial" w:cs="Arial"/>
          <w:sz w:val="22"/>
          <w:szCs w:val="22"/>
        </w:rPr>
        <w:t xml:space="preserve"> will be responsible for:</w:t>
      </w:r>
    </w:p>
    <w:p w:rsidRPr="00C23AA1" w:rsidR="00B8094B" w:rsidP="00B8094B" w:rsidRDefault="00B8094B" w14:paraId="22338775" w14:textId="18162085">
      <w:pPr>
        <w:pStyle w:val="ListParagraph"/>
        <w:numPr>
          <w:ilvl w:val="0"/>
          <w:numId w:val="11"/>
        </w:numPr>
        <w:rPr>
          <w:rFonts w:ascii="Arial" w:hAnsi="Arial" w:cs="Arial"/>
          <w:sz w:val="22"/>
          <w:szCs w:val="22"/>
        </w:rPr>
      </w:pPr>
      <w:r w:rsidRPr="00C23AA1">
        <w:rPr>
          <w:rFonts w:ascii="Arial" w:hAnsi="Arial" w:cs="Arial"/>
          <w:sz w:val="22"/>
          <w:szCs w:val="22"/>
        </w:rPr>
        <w:t xml:space="preserve">Reviewing LWCET’s internal controls, and for conducting a full investigation of reports and determining what the next steps will be. </w:t>
      </w:r>
    </w:p>
    <w:p w:rsidRPr="00C23AA1" w:rsidR="00B8094B" w:rsidP="00B8094B" w:rsidRDefault="00B8094B" w14:paraId="65A47569" w14:textId="71D87C41">
      <w:pPr>
        <w:pStyle w:val="ListParagraph"/>
        <w:numPr>
          <w:ilvl w:val="0"/>
          <w:numId w:val="11"/>
        </w:numPr>
        <w:rPr>
          <w:rFonts w:ascii="Arial" w:hAnsi="Arial" w:cs="Arial"/>
          <w:sz w:val="22"/>
          <w:szCs w:val="22"/>
        </w:rPr>
      </w:pPr>
      <w:r w:rsidRPr="00C23AA1">
        <w:rPr>
          <w:rFonts w:ascii="Arial" w:hAnsi="Arial" w:cs="Arial"/>
          <w:sz w:val="22"/>
          <w:szCs w:val="22"/>
        </w:rPr>
        <w:t>Making recommendations to the Board on all policy revisions</w:t>
      </w:r>
    </w:p>
    <w:p w:rsidRPr="00C23AA1" w:rsidR="000277E6" w:rsidP="00B8094B" w:rsidRDefault="000277E6" w14:paraId="46BB70AC" w14:textId="2C6009A7">
      <w:pPr>
        <w:pStyle w:val="ListParagraph"/>
        <w:numPr>
          <w:ilvl w:val="0"/>
          <w:numId w:val="11"/>
        </w:numPr>
        <w:rPr>
          <w:rFonts w:ascii="Arial" w:hAnsi="Arial" w:cs="Arial"/>
          <w:sz w:val="22"/>
          <w:szCs w:val="22"/>
        </w:rPr>
      </w:pPr>
      <w:r w:rsidRPr="00C23AA1">
        <w:rPr>
          <w:rFonts w:ascii="Arial" w:hAnsi="Arial" w:cs="Arial"/>
          <w:sz w:val="22"/>
          <w:szCs w:val="22"/>
        </w:rPr>
        <w:t>Have governance oversight of matters after investigations have concluded.</w:t>
      </w:r>
    </w:p>
    <w:p w:rsidRPr="00C23AA1" w:rsidR="00B8094B" w:rsidP="00B8094B" w:rsidRDefault="00B8094B" w14:paraId="6CFEF983" w14:textId="2012F96C">
      <w:pPr>
        <w:rPr>
          <w:rFonts w:ascii="Arial" w:hAnsi="Arial" w:cs="Arial"/>
          <w:sz w:val="22"/>
          <w:szCs w:val="22"/>
        </w:rPr>
      </w:pPr>
      <w:r w:rsidRPr="00C23AA1">
        <w:rPr>
          <w:rFonts w:ascii="Arial" w:hAnsi="Arial" w:cs="Arial"/>
          <w:sz w:val="22"/>
          <w:szCs w:val="22"/>
        </w:rPr>
        <w:t xml:space="preserve">The </w:t>
      </w:r>
      <w:r w:rsidRPr="00C23AA1">
        <w:rPr>
          <w:rFonts w:ascii="Arial" w:hAnsi="Arial" w:cs="Arial"/>
          <w:b/>
          <w:bCs/>
          <w:sz w:val="22"/>
          <w:szCs w:val="22"/>
        </w:rPr>
        <w:t>Local Governance Committee</w:t>
      </w:r>
      <w:r w:rsidRPr="00C23AA1">
        <w:rPr>
          <w:rFonts w:ascii="Arial" w:hAnsi="Arial" w:cs="Arial"/>
          <w:sz w:val="22"/>
          <w:szCs w:val="22"/>
        </w:rPr>
        <w:t xml:space="preserve"> will be responsible for:</w:t>
      </w:r>
    </w:p>
    <w:p w:rsidRPr="00C23AA1" w:rsidR="00B8094B" w:rsidP="00B8094B" w:rsidRDefault="00B8094B" w14:paraId="73A541A5" w14:textId="77777777">
      <w:pPr>
        <w:pStyle w:val="ListParagraph"/>
        <w:numPr>
          <w:ilvl w:val="0"/>
          <w:numId w:val="13"/>
        </w:numPr>
        <w:rPr>
          <w:rFonts w:ascii="Arial" w:hAnsi="Arial" w:cs="Arial"/>
          <w:sz w:val="22"/>
          <w:szCs w:val="22"/>
        </w:rPr>
      </w:pPr>
      <w:r w:rsidRPr="00C23AA1">
        <w:rPr>
          <w:rFonts w:ascii="Arial" w:hAnsi="Arial" w:cs="Arial"/>
          <w:sz w:val="22"/>
          <w:szCs w:val="22"/>
        </w:rPr>
        <w:t>Holding school leaders to account for the implementation of the policy</w:t>
      </w:r>
    </w:p>
    <w:p w:rsidRPr="00C23AA1" w:rsidR="00B8094B" w:rsidP="00B8094B" w:rsidRDefault="00B8094B" w14:paraId="25D44FBA" w14:textId="77777777">
      <w:pPr>
        <w:pStyle w:val="ListParagraph"/>
        <w:numPr>
          <w:ilvl w:val="0"/>
          <w:numId w:val="13"/>
        </w:numPr>
        <w:rPr>
          <w:rFonts w:ascii="Arial" w:hAnsi="Arial" w:cs="Arial"/>
          <w:sz w:val="22"/>
          <w:szCs w:val="22"/>
        </w:rPr>
      </w:pPr>
      <w:r w:rsidRPr="00C23AA1">
        <w:rPr>
          <w:rFonts w:ascii="Arial" w:hAnsi="Arial" w:cs="Arial"/>
          <w:sz w:val="22"/>
          <w:szCs w:val="22"/>
        </w:rPr>
        <w:t>Adopting the recommendations of any report</w:t>
      </w:r>
    </w:p>
    <w:p w:rsidRPr="00C23AA1" w:rsidR="00B8094B" w:rsidP="00B8094B" w:rsidRDefault="00B8094B" w14:paraId="774817FE" w14:textId="50594AC2">
      <w:pPr>
        <w:pStyle w:val="ListParagraph"/>
        <w:numPr>
          <w:ilvl w:val="0"/>
          <w:numId w:val="13"/>
        </w:numPr>
        <w:rPr>
          <w:rFonts w:ascii="Arial" w:hAnsi="Arial" w:cs="Arial"/>
          <w:sz w:val="22"/>
          <w:szCs w:val="22"/>
        </w:rPr>
      </w:pPr>
      <w:r w:rsidRPr="00C23AA1">
        <w:rPr>
          <w:rFonts w:ascii="Arial" w:hAnsi="Arial" w:cs="Arial"/>
          <w:sz w:val="22"/>
          <w:szCs w:val="22"/>
        </w:rPr>
        <w:t>Identifying any vulnerable areas and ensuring these are included in the school’s risk register and appropriate mitigations put in place</w:t>
      </w:r>
    </w:p>
    <w:p w:rsidRPr="00C23AA1" w:rsidR="00B8094B" w:rsidP="00B8094B" w:rsidRDefault="00B8094B" w14:paraId="3597EE22" w14:textId="37F16F0A">
      <w:pPr>
        <w:rPr>
          <w:rFonts w:ascii="Arial" w:hAnsi="Arial" w:cs="Arial"/>
          <w:sz w:val="22"/>
          <w:szCs w:val="22"/>
        </w:rPr>
      </w:pPr>
      <w:r w:rsidRPr="00C23AA1">
        <w:rPr>
          <w:rFonts w:ascii="Arial" w:hAnsi="Arial" w:cs="Arial"/>
          <w:sz w:val="22"/>
          <w:szCs w:val="22"/>
        </w:rPr>
        <w:t xml:space="preserve">The </w:t>
      </w:r>
      <w:r w:rsidRPr="00C23AA1">
        <w:rPr>
          <w:rFonts w:ascii="Arial" w:hAnsi="Arial" w:cs="Arial"/>
          <w:b/>
          <w:bCs/>
          <w:sz w:val="22"/>
          <w:szCs w:val="22"/>
        </w:rPr>
        <w:t>Clerk</w:t>
      </w:r>
      <w:r w:rsidRPr="00C23AA1">
        <w:rPr>
          <w:rFonts w:ascii="Arial" w:hAnsi="Arial" w:cs="Arial"/>
          <w:sz w:val="22"/>
          <w:szCs w:val="22"/>
        </w:rPr>
        <w:t>(s) to the Board and LGC’s will be responsible for:</w:t>
      </w:r>
    </w:p>
    <w:p w:rsidRPr="00C23AA1" w:rsidR="00B8094B" w:rsidP="00B8094B" w:rsidRDefault="00B8094B" w14:paraId="0CCF327A" w14:textId="12296F59">
      <w:pPr>
        <w:pStyle w:val="ListParagraph"/>
        <w:numPr>
          <w:ilvl w:val="0"/>
          <w:numId w:val="15"/>
        </w:numPr>
        <w:rPr>
          <w:rFonts w:ascii="Arial" w:hAnsi="Arial" w:cs="Arial"/>
          <w:sz w:val="22"/>
          <w:szCs w:val="22"/>
        </w:rPr>
      </w:pPr>
      <w:r w:rsidRPr="00C23AA1">
        <w:rPr>
          <w:rFonts w:ascii="Arial" w:hAnsi="Arial" w:cs="Arial"/>
          <w:sz w:val="22"/>
          <w:szCs w:val="22"/>
        </w:rPr>
        <w:t>Recording information about any conflicts of interest and direct or indirect pecuniary interests for the Board/LGCs</w:t>
      </w:r>
    </w:p>
    <w:p w:rsidRPr="00C23AA1" w:rsidR="00CA1B6A" w:rsidP="00CA1B6A" w:rsidRDefault="00C61CB4" w14:paraId="6027CC4C" w14:textId="4CA99E88">
      <w:pPr>
        <w:rPr>
          <w:rFonts w:ascii="Arial" w:hAnsi="Arial" w:cs="Arial"/>
          <w:sz w:val="22"/>
          <w:szCs w:val="22"/>
        </w:rPr>
      </w:pPr>
      <w:r w:rsidRPr="00C23AA1">
        <w:rPr>
          <w:rFonts w:ascii="Arial" w:hAnsi="Arial" w:cs="Arial"/>
          <w:sz w:val="22"/>
          <w:szCs w:val="22"/>
        </w:rPr>
        <w:t>The</w:t>
      </w:r>
      <w:r w:rsidRPr="00C23AA1">
        <w:rPr>
          <w:rFonts w:ascii="Arial" w:hAnsi="Arial" w:cs="Arial"/>
          <w:b/>
          <w:bCs/>
          <w:sz w:val="22"/>
          <w:szCs w:val="22"/>
        </w:rPr>
        <w:t xml:space="preserve"> </w:t>
      </w:r>
      <w:r w:rsidRPr="00C23AA1" w:rsidR="00B8094B">
        <w:rPr>
          <w:rFonts w:ascii="Arial" w:hAnsi="Arial" w:cs="Arial"/>
          <w:b/>
          <w:bCs/>
          <w:sz w:val="22"/>
          <w:szCs w:val="22"/>
        </w:rPr>
        <w:t>CEO/</w:t>
      </w:r>
      <w:r w:rsidRPr="00C23AA1">
        <w:rPr>
          <w:rFonts w:ascii="Arial" w:hAnsi="Arial" w:cs="Arial"/>
          <w:b/>
          <w:bCs/>
          <w:sz w:val="22"/>
          <w:szCs w:val="22"/>
        </w:rPr>
        <w:t>headteacher</w:t>
      </w:r>
      <w:r w:rsidRPr="00C23AA1" w:rsidR="00B8094B">
        <w:rPr>
          <w:rStyle w:val="FootnoteReference"/>
          <w:rFonts w:ascii="Arial" w:hAnsi="Arial" w:cs="Arial"/>
          <w:sz w:val="22"/>
          <w:szCs w:val="22"/>
        </w:rPr>
        <w:footnoteReference w:id="1"/>
      </w:r>
      <w:r w:rsidRPr="00C23AA1">
        <w:rPr>
          <w:rFonts w:ascii="Arial" w:hAnsi="Arial" w:cs="Arial"/>
          <w:sz w:val="22"/>
          <w:szCs w:val="22"/>
        </w:rPr>
        <w:t xml:space="preserve"> will be responsible for:</w:t>
      </w:r>
    </w:p>
    <w:p w:rsidRPr="00C23AA1" w:rsidR="00B8094B" w:rsidP="00B8094B" w:rsidRDefault="00B8094B" w14:paraId="41C94F12" w14:textId="39913961">
      <w:pPr>
        <w:pStyle w:val="ListParagraph"/>
        <w:numPr>
          <w:ilvl w:val="0"/>
          <w:numId w:val="8"/>
        </w:numPr>
        <w:rPr>
          <w:rFonts w:ascii="Arial" w:hAnsi="Arial" w:cs="Arial"/>
          <w:sz w:val="22"/>
          <w:szCs w:val="22"/>
        </w:rPr>
      </w:pPr>
      <w:r w:rsidRPr="00C23AA1">
        <w:rPr>
          <w:rFonts w:ascii="Arial" w:hAnsi="Arial" w:cs="Arial"/>
          <w:sz w:val="22"/>
          <w:szCs w:val="22"/>
        </w:rPr>
        <w:t xml:space="preserve">Assessing the areas of LWCET that are most vulnerable to fraud, in conjunction with the CFO. </w:t>
      </w:r>
    </w:p>
    <w:p w:rsidRPr="00C23AA1" w:rsidR="00B8094B" w:rsidP="00B8094B" w:rsidRDefault="00B8094B" w14:paraId="2663C570" w14:textId="77777777">
      <w:pPr>
        <w:pStyle w:val="ListParagraph"/>
        <w:numPr>
          <w:ilvl w:val="0"/>
          <w:numId w:val="8"/>
        </w:numPr>
        <w:rPr>
          <w:rFonts w:ascii="Arial" w:hAnsi="Arial" w:cs="Arial"/>
          <w:sz w:val="22"/>
          <w:szCs w:val="22"/>
        </w:rPr>
      </w:pPr>
      <w:r w:rsidRPr="00C23AA1">
        <w:rPr>
          <w:rFonts w:ascii="Arial" w:hAnsi="Arial" w:cs="Arial"/>
          <w:sz w:val="22"/>
          <w:szCs w:val="22"/>
        </w:rPr>
        <w:t xml:space="preserve">Receiving reports of fraud. </w:t>
      </w:r>
    </w:p>
    <w:p w:rsidRPr="00C23AA1" w:rsidR="00B8094B" w:rsidP="00B8094B" w:rsidRDefault="00B8094B" w14:paraId="59645CE3" w14:textId="77777777">
      <w:pPr>
        <w:pStyle w:val="ListParagraph"/>
        <w:numPr>
          <w:ilvl w:val="0"/>
          <w:numId w:val="8"/>
        </w:numPr>
        <w:rPr>
          <w:rFonts w:ascii="Arial" w:hAnsi="Arial" w:cs="Arial"/>
          <w:sz w:val="22"/>
          <w:szCs w:val="22"/>
        </w:rPr>
      </w:pPr>
      <w:r w:rsidRPr="00C23AA1">
        <w:rPr>
          <w:rFonts w:ascii="Arial" w:hAnsi="Arial" w:cs="Arial"/>
          <w:sz w:val="22"/>
          <w:szCs w:val="22"/>
        </w:rPr>
        <w:t xml:space="preserve">Conducting an initial investigation where a report is made, in conjunction with the CFO. </w:t>
      </w:r>
    </w:p>
    <w:p w:rsidRPr="00C23AA1" w:rsidR="00B8094B" w:rsidP="00B8094B" w:rsidRDefault="00B8094B" w14:paraId="2CC161C5" w14:textId="77777777">
      <w:pPr>
        <w:pStyle w:val="ListParagraph"/>
        <w:numPr>
          <w:ilvl w:val="0"/>
          <w:numId w:val="8"/>
        </w:numPr>
        <w:rPr>
          <w:rFonts w:ascii="Arial" w:hAnsi="Arial" w:cs="Arial"/>
          <w:sz w:val="22"/>
          <w:szCs w:val="22"/>
        </w:rPr>
      </w:pPr>
      <w:r w:rsidRPr="00C23AA1">
        <w:rPr>
          <w:rFonts w:ascii="Arial" w:hAnsi="Arial" w:cs="Arial"/>
          <w:sz w:val="22"/>
          <w:szCs w:val="22"/>
        </w:rPr>
        <w:t xml:space="preserve">Approving gifts and hospitality in line with the Gifts, Hospitality and Anti-bribery Policy. </w:t>
      </w:r>
    </w:p>
    <w:p w:rsidRPr="00C23AA1" w:rsidR="00B8094B" w:rsidP="00B8094B" w:rsidRDefault="00B8094B" w14:paraId="5DAA395A" w14:textId="77777777">
      <w:pPr>
        <w:pStyle w:val="ListParagraph"/>
        <w:numPr>
          <w:ilvl w:val="0"/>
          <w:numId w:val="8"/>
        </w:numPr>
        <w:rPr>
          <w:rFonts w:ascii="Arial" w:hAnsi="Arial" w:cs="Arial"/>
          <w:sz w:val="22"/>
          <w:szCs w:val="22"/>
        </w:rPr>
      </w:pPr>
      <w:r w:rsidRPr="00C23AA1">
        <w:rPr>
          <w:rFonts w:ascii="Arial" w:hAnsi="Arial" w:cs="Arial"/>
          <w:sz w:val="22"/>
          <w:szCs w:val="22"/>
        </w:rPr>
        <w:t xml:space="preserve"> Ensuring employees are provided with appropriate anti-fraud training. </w:t>
      </w:r>
    </w:p>
    <w:p w:rsidRPr="00C23AA1" w:rsidR="00B8094B" w:rsidP="00B8094B" w:rsidRDefault="00B8094B" w14:paraId="250F55BD" w14:textId="77777777">
      <w:pPr>
        <w:pStyle w:val="ListParagraph"/>
        <w:numPr>
          <w:ilvl w:val="0"/>
          <w:numId w:val="8"/>
        </w:numPr>
        <w:rPr>
          <w:rFonts w:ascii="Arial" w:hAnsi="Arial" w:cs="Arial"/>
          <w:sz w:val="22"/>
          <w:szCs w:val="22"/>
        </w:rPr>
      </w:pPr>
      <w:r w:rsidRPr="00C23AA1">
        <w:rPr>
          <w:rFonts w:ascii="Arial" w:hAnsi="Arial" w:cs="Arial"/>
          <w:sz w:val="22"/>
          <w:szCs w:val="22"/>
        </w:rPr>
        <w:t>Maintaining the Conflicts of Interests Register and Gifts and Hospitality Register.</w:t>
      </w:r>
    </w:p>
    <w:p w:rsidRPr="00C23AA1" w:rsidR="00B8094B" w:rsidP="00B8094B" w:rsidRDefault="00B8094B" w14:paraId="444FAC3F" w14:textId="77777777">
      <w:pPr>
        <w:rPr>
          <w:rFonts w:ascii="Arial" w:hAnsi="Arial" w:cs="Arial"/>
          <w:sz w:val="22"/>
          <w:szCs w:val="22"/>
        </w:rPr>
      </w:pPr>
      <w:r w:rsidRPr="00C23AA1">
        <w:rPr>
          <w:rFonts w:ascii="Arial" w:hAnsi="Arial" w:cs="Arial"/>
          <w:sz w:val="22"/>
          <w:szCs w:val="22"/>
        </w:rPr>
        <w:t xml:space="preserve">All </w:t>
      </w:r>
      <w:r w:rsidRPr="00C23AA1">
        <w:rPr>
          <w:rFonts w:ascii="Arial" w:hAnsi="Arial" w:cs="Arial"/>
          <w:b/>
          <w:bCs/>
          <w:sz w:val="22"/>
          <w:szCs w:val="22"/>
        </w:rPr>
        <w:t>employees</w:t>
      </w:r>
      <w:r w:rsidRPr="00C23AA1">
        <w:rPr>
          <w:rFonts w:ascii="Arial" w:hAnsi="Arial" w:cs="Arial"/>
          <w:sz w:val="22"/>
          <w:szCs w:val="22"/>
        </w:rPr>
        <w:t xml:space="preserve"> (including volunteers and temporary staff) and third parties that work with LWCET will be responsible for: </w:t>
      </w:r>
    </w:p>
    <w:p w:rsidRPr="00C23AA1" w:rsidR="00B8094B" w:rsidP="00B8094B" w:rsidRDefault="00B8094B" w14:paraId="0ED2DF77" w14:textId="77777777">
      <w:pPr>
        <w:pStyle w:val="ListParagraph"/>
        <w:numPr>
          <w:ilvl w:val="0"/>
          <w:numId w:val="14"/>
        </w:numPr>
        <w:rPr>
          <w:rFonts w:ascii="Arial" w:hAnsi="Arial" w:cs="Arial"/>
          <w:sz w:val="22"/>
          <w:szCs w:val="22"/>
        </w:rPr>
      </w:pPr>
      <w:r w:rsidRPr="00C23AA1">
        <w:rPr>
          <w:rFonts w:ascii="Arial" w:hAnsi="Arial" w:cs="Arial"/>
          <w:sz w:val="22"/>
          <w:szCs w:val="22"/>
        </w:rPr>
        <w:t xml:space="preserve">Demonstrating the highest standards of honesty, probity, openness and integrity in the discharge of their duties. </w:t>
      </w:r>
    </w:p>
    <w:p w:rsidRPr="00C23AA1" w:rsidR="00B8094B" w:rsidP="00B8094B" w:rsidRDefault="00B8094B" w14:paraId="4FBB4ED1" w14:textId="77777777">
      <w:pPr>
        <w:pStyle w:val="ListParagraph"/>
        <w:numPr>
          <w:ilvl w:val="0"/>
          <w:numId w:val="14"/>
        </w:numPr>
        <w:rPr>
          <w:rFonts w:ascii="Arial" w:hAnsi="Arial" w:cs="Arial"/>
          <w:sz w:val="22"/>
          <w:szCs w:val="22"/>
        </w:rPr>
      </w:pPr>
      <w:r w:rsidRPr="00C23AA1">
        <w:rPr>
          <w:rFonts w:ascii="Arial" w:hAnsi="Arial" w:cs="Arial"/>
          <w:sz w:val="22"/>
          <w:szCs w:val="22"/>
        </w:rPr>
        <w:t xml:space="preserve">Complying with the provisions outlined in this policy. </w:t>
      </w:r>
    </w:p>
    <w:p w:rsidRPr="00C23AA1" w:rsidR="00B8094B" w:rsidP="00B8094B" w:rsidRDefault="00B8094B" w14:paraId="28BC48EE" w14:textId="77777777">
      <w:pPr>
        <w:pStyle w:val="ListParagraph"/>
        <w:numPr>
          <w:ilvl w:val="0"/>
          <w:numId w:val="14"/>
        </w:numPr>
        <w:rPr>
          <w:rFonts w:ascii="Arial" w:hAnsi="Arial" w:cs="Arial"/>
          <w:sz w:val="22"/>
          <w:szCs w:val="22"/>
        </w:rPr>
      </w:pPr>
      <w:r w:rsidRPr="00C23AA1">
        <w:rPr>
          <w:rFonts w:ascii="Arial" w:hAnsi="Arial" w:cs="Arial"/>
          <w:sz w:val="22"/>
          <w:szCs w:val="22"/>
        </w:rPr>
        <w:t xml:space="preserve">Being vigilant to the risks and indicators of fraud. </w:t>
      </w:r>
    </w:p>
    <w:p w:rsidRPr="00C23AA1" w:rsidR="00B8094B" w:rsidP="00B8094B" w:rsidRDefault="00B8094B" w14:paraId="0FB2E4A5" w14:textId="77777777">
      <w:pPr>
        <w:pStyle w:val="ListParagraph"/>
        <w:numPr>
          <w:ilvl w:val="0"/>
          <w:numId w:val="14"/>
        </w:numPr>
        <w:rPr>
          <w:rFonts w:ascii="Arial" w:hAnsi="Arial" w:cs="Arial"/>
          <w:sz w:val="22"/>
          <w:szCs w:val="22"/>
        </w:rPr>
      </w:pPr>
      <w:r w:rsidRPr="00C23AA1">
        <w:rPr>
          <w:rFonts w:ascii="Arial" w:hAnsi="Arial" w:cs="Arial"/>
          <w:sz w:val="22"/>
          <w:szCs w:val="22"/>
        </w:rPr>
        <w:t xml:space="preserve">Promoting an ethical, anti-fraud culture. </w:t>
      </w:r>
    </w:p>
    <w:p w:rsidRPr="00C23AA1" w:rsidR="00B8094B" w:rsidP="00B8094B" w:rsidRDefault="00B8094B" w14:paraId="426DA607" w14:textId="77777777">
      <w:pPr>
        <w:pStyle w:val="ListParagraph"/>
        <w:numPr>
          <w:ilvl w:val="0"/>
          <w:numId w:val="14"/>
        </w:numPr>
        <w:rPr>
          <w:rFonts w:ascii="Arial" w:hAnsi="Arial" w:cs="Arial"/>
          <w:sz w:val="22"/>
          <w:szCs w:val="22"/>
        </w:rPr>
      </w:pPr>
      <w:r w:rsidRPr="00C23AA1">
        <w:rPr>
          <w:rFonts w:ascii="Arial" w:hAnsi="Arial" w:cs="Arial"/>
          <w:sz w:val="22"/>
          <w:szCs w:val="22"/>
        </w:rPr>
        <w:t xml:space="preserve">Reporting their concerns in relation to fraud to the headteacher or CEO.  If concerns relate to the CEO, then concerns should be reported to the Chair of the Board of Directors.  </w:t>
      </w:r>
    </w:p>
    <w:p w:rsidRPr="00C23AA1" w:rsidR="00B8094B" w:rsidP="00B8094B" w:rsidRDefault="00B8094B" w14:paraId="1A2A76D4" w14:textId="77777777">
      <w:pPr>
        <w:pStyle w:val="ListParagraph"/>
        <w:numPr>
          <w:ilvl w:val="0"/>
          <w:numId w:val="14"/>
        </w:numPr>
        <w:rPr>
          <w:rFonts w:ascii="Arial" w:hAnsi="Arial" w:cs="Arial"/>
          <w:sz w:val="22"/>
          <w:szCs w:val="22"/>
        </w:rPr>
      </w:pPr>
      <w:r w:rsidRPr="00C23AA1">
        <w:rPr>
          <w:rFonts w:ascii="Arial" w:hAnsi="Arial" w:cs="Arial"/>
          <w:sz w:val="22"/>
          <w:szCs w:val="22"/>
        </w:rPr>
        <w:t xml:space="preserve">Reporting any breach of this policy to the headteacher or accounting officer. </w:t>
      </w:r>
    </w:p>
    <w:p w:rsidRPr="00C23AA1" w:rsidR="00B8094B" w:rsidP="00B8094B" w:rsidRDefault="00B8094B" w14:paraId="40D40B9D" w14:textId="34079AA9">
      <w:pPr>
        <w:pStyle w:val="ListParagraph"/>
        <w:numPr>
          <w:ilvl w:val="0"/>
          <w:numId w:val="14"/>
        </w:numPr>
        <w:rPr>
          <w:rFonts w:ascii="Arial" w:hAnsi="Arial" w:cs="Arial"/>
          <w:sz w:val="22"/>
          <w:szCs w:val="22"/>
        </w:rPr>
      </w:pPr>
      <w:r w:rsidRPr="00C23AA1">
        <w:rPr>
          <w:rFonts w:ascii="Arial" w:hAnsi="Arial" w:cs="Arial"/>
          <w:sz w:val="22"/>
          <w:szCs w:val="22"/>
        </w:rPr>
        <w:t>Providing information about any conflicts of interest and direct or indirect pecuniary interests to the headteacher.</w:t>
      </w:r>
    </w:p>
    <w:p w:rsidRPr="00C23AA1" w:rsidR="00C22CA9" w:rsidP="00C23AA1" w:rsidRDefault="00C22CA9" w14:paraId="7C15F0E0" w14:textId="34FE597D">
      <w:pPr>
        <w:pStyle w:val="Heading1"/>
        <w:rPr>
          <w:rFonts w:ascii="Arial" w:hAnsi="Arial" w:cs="Arial"/>
          <w:sz w:val="22"/>
          <w:szCs w:val="22"/>
        </w:rPr>
      </w:pPr>
      <w:bookmarkStart w:name="_Toc173235833" w:id="4"/>
      <w:r w:rsidRPr="00C23AA1">
        <w:rPr>
          <w:rFonts w:ascii="Arial" w:hAnsi="Arial" w:cs="Arial"/>
          <w:b/>
          <w:bCs/>
          <w:sz w:val="22"/>
          <w:szCs w:val="22"/>
        </w:rPr>
        <w:t xml:space="preserve">Indicators for </w:t>
      </w:r>
      <w:r w:rsidR="00C23AA1">
        <w:rPr>
          <w:rFonts w:ascii="Arial" w:hAnsi="Arial" w:cs="Arial"/>
          <w:b/>
          <w:bCs/>
          <w:sz w:val="22"/>
          <w:szCs w:val="22"/>
        </w:rPr>
        <w:t>P</w:t>
      </w:r>
      <w:r w:rsidRPr="00C23AA1">
        <w:rPr>
          <w:rFonts w:ascii="Arial" w:hAnsi="Arial" w:cs="Arial"/>
          <w:b/>
          <w:bCs/>
          <w:sz w:val="22"/>
          <w:szCs w:val="22"/>
        </w:rPr>
        <w:t xml:space="preserve">otential </w:t>
      </w:r>
      <w:r w:rsidR="00C23AA1">
        <w:rPr>
          <w:rFonts w:ascii="Arial" w:hAnsi="Arial" w:cs="Arial"/>
          <w:b/>
          <w:bCs/>
          <w:sz w:val="22"/>
          <w:szCs w:val="22"/>
        </w:rPr>
        <w:t>F</w:t>
      </w:r>
      <w:r w:rsidRPr="00C23AA1">
        <w:rPr>
          <w:rFonts w:ascii="Arial" w:hAnsi="Arial" w:cs="Arial"/>
          <w:b/>
          <w:bCs/>
          <w:sz w:val="22"/>
          <w:szCs w:val="22"/>
        </w:rPr>
        <w:t>raud</w:t>
      </w:r>
      <w:bookmarkEnd w:id="4"/>
      <w:r w:rsidRPr="00C23AA1">
        <w:rPr>
          <w:rFonts w:ascii="Arial" w:hAnsi="Arial" w:cs="Arial"/>
          <w:sz w:val="22"/>
          <w:szCs w:val="22"/>
        </w:rPr>
        <w:t xml:space="preserve"> </w:t>
      </w:r>
    </w:p>
    <w:p w:rsidRPr="00C23AA1" w:rsidR="00C22CA9" w:rsidP="00CA1B6A" w:rsidRDefault="00C22CA9" w14:paraId="4C420DB2" w14:textId="77777777">
      <w:pPr>
        <w:rPr>
          <w:rFonts w:ascii="Arial" w:hAnsi="Arial" w:cs="Arial"/>
          <w:sz w:val="22"/>
          <w:szCs w:val="22"/>
        </w:rPr>
      </w:pPr>
      <w:r w:rsidRPr="00C23AA1">
        <w:rPr>
          <w:rFonts w:ascii="Arial" w:hAnsi="Arial" w:cs="Arial"/>
          <w:sz w:val="22"/>
          <w:szCs w:val="22"/>
        </w:rPr>
        <w:t xml:space="preserve">Some actions and behaviours may give cause for concern, arouse suspicion and possibly indicate fraudulent activity. These are outlined in Appendix 1. The list provided in Appendix 1 is not exhaustive; fraud can take many different forms. All employees will be vigilant to the indicators of fraud. Clarification will be sought from the headteacher or CFO if there are any questions over whether something could be considered an indicator of fraud. The presence of any of these indicators may not be a cause for concern; however, they will always be investigated appropriately in accordance with this policy. </w:t>
      </w:r>
    </w:p>
    <w:p w:rsidRPr="00C23AA1" w:rsidR="00C22CA9" w:rsidP="00C23AA1" w:rsidRDefault="00C22CA9" w14:paraId="2BF4D3A0" w14:textId="5B66846C">
      <w:pPr>
        <w:pStyle w:val="Heading1"/>
        <w:rPr>
          <w:rFonts w:ascii="Arial" w:hAnsi="Arial" w:cs="Arial"/>
          <w:sz w:val="22"/>
          <w:szCs w:val="22"/>
        </w:rPr>
      </w:pPr>
      <w:bookmarkStart w:name="_Toc173235834" w:id="5"/>
      <w:r w:rsidRPr="00C23AA1">
        <w:rPr>
          <w:rFonts w:ascii="Arial" w:hAnsi="Arial" w:cs="Arial"/>
          <w:b/>
          <w:bCs/>
          <w:sz w:val="22"/>
          <w:szCs w:val="22"/>
        </w:rPr>
        <w:t xml:space="preserve">Creating an </w:t>
      </w:r>
      <w:r w:rsidR="00C23AA1">
        <w:rPr>
          <w:rFonts w:ascii="Arial" w:hAnsi="Arial" w:cs="Arial"/>
          <w:b/>
          <w:bCs/>
          <w:sz w:val="22"/>
          <w:szCs w:val="22"/>
        </w:rPr>
        <w:t>E</w:t>
      </w:r>
      <w:r w:rsidRPr="00C23AA1">
        <w:rPr>
          <w:rFonts w:ascii="Arial" w:hAnsi="Arial" w:cs="Arial"/>
          <w:b/>
          <w:bCs/>
          <w:sz w:val="22"/>
          <w:szCs w:val="22"/>
        </w:rPr>
        <w:t xml:space="preserve">thical </w:t>
      </w:r>
      <w:r w:rsidR="00C23AA1">
        <w:rPr>
          <w:rFonts w:ascii="Arial" w:hAnsi="Arial" w:cs="Arial"/>
          <w:b/>
          <w:bCs/>
          <w:sz w:val="22"/>
          <w:szCs w:val="22"/>
        </w:rPr>
        <w:t>C</w:t>
      </w:r>
      <w:r w:rsidRPr="00C23AA1">
        <w:rPr>
          <w:rFonts w:ascii="Arial" w:hAnsi="Arial" w:cs="Arial"/>
          <w:b/>
          <w:bCs/>
          <w:sz w:val="22"/>
          <w:szCs w:val="22"/>
        </w:rPr>
        <w:t>ulture</w:t>
      </w:r>
      <w:bookmarkEnd w:id="5"/>
      <w:r w:rsidRPr="00C23AA1">
        <w:rPr>
          <w:rFonts w:ascii="Arial" w:hAnsi="Arial" w:cs="Arial"/>
          <w:sz w:val="22"/>
          <w:szCs w:val="22"/>
        </w:rPr>
        <w:t xml:space="preserve"> </w:t>
      </w:r>
    </w:p>
    <w:p w:rsidRPr="00C23AA1" w:rsidR="00CA1B6A" w:rsidP="00CA1B6A" w:rsidRDefault="00C22CA9" w14:paraId="3FAC87DC" w14:textId="4AD4CF88">
      <w:pPr>
        <w:rPr>
          <w:rFonts w:ascii="Arial" w:hAnsi="Arial" w:cs="Arial"/>
          <w:sz w:val="22"/>
          <w:szCs w:val="22"/>
        </w:rPr>
      </w:pPr>
      <w:r w:rsidRPr="00C23AA1">
        <w:rPr>
          <w:rFonts w:ascii="Arial" w:hAnsi="Arial" w:cs="Arial"/>
          <w:sz w:val="22"/>
          <w:szCs w:val="22"/>
        </w:rPr>
        <w:t>An ethical, anti-fraud culture will underpin all the work done by LWCET to counter fraud. All employees and third parties that work with LWCET will be expected to act with high levels of integrity and to adhere with the rules outlined in this policy.</w:t>
      </w:r>
    </w:p>
    <w:p w:rsidRPr="00C23AA1" w:rsidR="00C22CA9" w:rsidP="00C22CA9" w:rsidRDefault="00C22CA9" w14:paraId="180FFAE4" w14:textId="77777777">
      <w:pPr>
        <w:rPr>
          <w:rFonts w:ascii="Arial" w:hAnsi="Arial" w:cs="Arial"/>
          <w:sz w:val="22"/>
          <w:szCs w:val="22"/>
        </w:rPr>
      </w:pPr>
      <w:r w:rsidRPr="00C23AA1">
        <w:rPr>
          <w:rFonts w:ascii="Arial" w:hAnsi="Arial" w:cs="Arial"/>
          <w:sz w:val="22"/>
          <w:szCs w:val="22"/>
        </w:rPr>
        <w:t xml:space="preserve">Role-specific training will be provided to employees with responsibility for LWCET’s internal controls or financial procedures on induction and when a procedure changes. Employees will be encouraged to report any concerns. Victimisation or harassment of anyone who has made a report will not be tolerated. </w:t>
      </w:r>
    </w:p>
    <w:p w:rsidRPr="00C23AA1" w:rsidR="00C22CA9" w:rsidP="00C23AA1" w:rsidRDefault="00C22CA9" w14:paraId="1598866C" w14:textId="332B7058">
      <w:pPr>
        <w:pStyle w:val="Heading1"/>
        <w:rPr>
          <w:rFonts w:ascii="Arial" w:hAnsi="Arial" w:cs="Arial"/>
          <w:sz w:val="22"/>
          <w:szCs w:val="22"/>
        </w:rPr>
      </w:pPr>
      <w:bookmarkStart w:name="_Toc173235835" w:id="6"/>
      <w:r w:rsidRPr="00C23AA1">
        <w:rPr>
          <w:rFonts w:ascii="Arial" w:hAnsi="Arial" w:cs="Arial"/>
          <w:b/>
          <w:bCs/>
          <w:sz w:val="22"/>
          <w:szCs w:val="22"/>
        </w:rPr>
        <w:t xml:space="preserve">Preventing </w:t>
      </w:r>
      <w:r w:rsidR="00C23AA1">
        <w:rPr>
          <w:rFonts w:ascii="Arial" w:hAnsi="Arial" w:cs="Arial"/>
          <w:b/>
          <w:bCs/>
          <w:sz w:val="22"/>
          <w:szCs w:val="22"/>
        </w:rPr>
        <w:t>F</w:t>
      </w:r>
      <w:r w:rsidRPr="00C23AA1">
        <w:rPr>
          <w:rFonts w:ascii="Arial" w:hAnsi="Arial" w:cs="Arial"/>
          <w:b/>
          <w:bCs/>
          <w:sz w:val="22"/>
          <w:szCs w:val="22"/>
        </w:rPr>
        <w:t>raud</w:t>
      </w:r>
      <w:bookmarkEnd w:id="6"/>
      <w:r w:rsidRPr="00C23AA1">
        <w:rPr>
          <w:rFonts w:ascii="Arial" w:hAnsi="Arial" w:cs="Arial"/>
          <w:sz w:val="22"/>
          <w:szCs w:val="22"/>
        </w:rPr>
        <w:t xml:space="preserve"> </w:t>
      </w:r>
    </w:p>
    <w:p w:rsidRPr="00C23AA1" w:rsidR="00C22CA9" w:rsidP="00C22CA9" w:rsidRDefault="00C22CA9" w14:paraId="7D64AB97" w14:textId="77777777">
      <w:pPr>
        <w:rPr>
          <w:rFonts w:ascii="Arial" w:hAnsi="Arial" w:cs="Arial"/>
          <w:sz w:val="22"/>
          <w:szCs w:val="22"/>
        </w:rPr>
      </w:pPr>
      <w:r w:rsidRPr="00C23AA1">
        <w:rPr>
          <w:rFonts w:ascii="Arial" w:hAnsi="Arial" w:cs="Arial"/>
          <w:sz w:val="22"/>
          <w:szCs w:val="22"/>
        </w:rPr>
        <w:t xml:space="preserve">The CEO/headteachers and the CFO will assess the areas of LWCET’s work that are most vulnerable to fraud risks on a termly basis. Fraud risks will be identified for all areas and processes of LWCET’s and will be assessed in terms of impact and likelihood. Both monetary and non-monetary impacts will be considered, such as reputational risk. </w:t>
      </w:r>
    </w:p>
    <w:p w:rsidRPr="00C23AA1" w:rsidR="00C22CA9" w:rsidP="00C22CA9" w:rsidRDefault="00C22CA9" w14:paraId="19F98A9A" w14:textId="77777777">
      <w:pPr>
        <w:rPr>
          <w:rFonts w:ascii="Arial" w:hAnsi="Arial" w:cs="Arial"/>
          <w:sz w:val="22"/>
          <w:szCs w:val="22"/>
        </w:rPr>
      </w:pPr>
      <w:r w:rsidRPr="00C23AA1">
        <w:rPr>
          <w:rFonts w:ascii="Arial" w:hAnsi="Arial" w:cs="Arial"/>
          <w:sz w:val="22"/>
          <w:szCs w:val="22"/>
        </w:rPr>
        <w:t>Robust internal controls will be put in place to manage the risk of fraud – these will cover areas including the following:</w:t>
      </w:r>
    </w:p>
    <w:p w:rsidRPr="00C23AA1" w:rsidR="00C22CA9" w:rsidP="00C22CA9" w:rsidRDefault="00C22CA9" w14:paraId="5D52FBF2" w14:textId="24438CCA">
      <w:pPr>
        <w:pStyle w:val="ListParagraph"/>
        <w:numPr>
          <w:ilvl w:val="0"/>
          <w:numId w:val="16"/>
        </w:numPr>
        <w:rPr>
          <w:rFonts w:ascii="Arial" w:hAnsi="Arial" w:cs="Arial"/>
          <w:sz w:val="22"/>
          <w:szCs w:val="22"/>
        </w:rPr>
      </w:pPr>
      <w:r w:rsidRPr="00C23AA1">
        <w:rPr>
          <w:rFonts w:ascii="Arial" w:hAnsi="Arial" w:cs="Arial"/>
          <w:sz w:val="22"/>
          <w:szCs w:val="22"/>
        </w:rPr>
        <w:t xml:space="preserve">Process of authorising transactions </w:t>
      </w:r>
    </w:p>
    <w:p w:rsidRPr="00C23AA1" w:rsidR="00C22CA9" w:rsidP="00C22CA9" w:rsidRDefault="00C22CA9" w14:paraId="18E44A53" w14:textId="25E505C3">
      <w:pPr>
        <w:pStyle w:val="ListParagraph"/>
        <w:numPr>
          <w:ilvl w:val="0"/>
          <w:numId w:val="16"/>
        </w:numPr>
        <w:rPr>
          <w:rFonts w:ascii="Arial" w:hAnsi="Arial" w:cs="Arial"/>
          <w:sz w:val="22"/>
          <w:szCs w:val="22"/>
        </w:rPr>
      </w:pPr>
      <w:r w:rsidRPr="00C23AA1">
        <w:rPr>
          <w:rFonts w:ascii="Arial" w:hAnsi="Arial" w:cs="Arial"/>
          <w:sz w:val="22"/>
          <w:szCs w:val="22"/>
        </w:rPr>
        <w:t xml:space="preserve">Access restrictions and transaction controls </w:t>
      </w:r>
    </w:p>
    <w:p w:rsidRPr="00C23AA1" w:rsidR="00C22CA9" w:rsidP="00C22CA9" w:rsidRDefault="00C22CA9" w14:paraId="7D977DC8" w14:textId="46FF6E81">
      <w:pPr>
        <w:pStyle w:val="ListParagraph"/>
        <w:numPr>
          <w:ilvl w:val="0"/>
          <w:numId w:val="16"/>
        </w:numPr>
        <w:rPr>
          <w:rFonts w:ascii="Arial" w:hAnsi="Arial" w:cs="Arial"/>
          <w:sz w:val="22"/>
          <w:szCs w:val="22"/>
        </w:rPr>
      </w:pPr>
      <w:r w:rsidRPr="00C23AA1">
        <w:rPr>
          <w:rFonts w:ascii="Arial" w:hAnsi="Arial" w:cs="Arial"/>
          <w:sz w:val="22"/>
          <w:szCs w:val="22"/>
        </w:rPr>
        <w:t xml:space="preserve">Account reconciliations </w:t>
      </w:r>
    </w:p>
    <w:p w:rsidRPr="00C23AA1" w:rsidR="00C22CA9" w:rsidP="00C22CA9" w:rsidRDefault="00C22CA9" w14:paraId="1080AA59" w14:textId="241080CD">
      <w:pPr>
        <w:pStyle w:val="ListParagraph"/>
        <w:numPr>
          <w:ilvl w:val="0"/>
          <w:numId w:val="16"/>
        </w:numPr>
        <w:rPr>
          <w:rFonts w:ascii="Arial" w:hAnsi="Arial" w:cs="Arial"/>
          <w:sz w:val="22"/>
          <w:szCs w:val="22"/>
        </w:rPr>
      </w:pPr>
      <w:r w:rsidRPr="00C23AA1">
        <w:rPr>
          <w:rFonts w:ascii="Arial" w:hAnsi="Arial" w:cs="Arial"/>
          <w:sz w:val="22"/>
          <w:szCs w:val="22"/>
        </w:rPr>
        <w:t xml:space="preserve">Physical security of assets </w:t>
      </w:r>
    </w:p>
    <w:p w:rsidRPr="00C23AA1" w:rsidR="00C22CA9" w:rsidP="00C22CA9" w:rsidRDefault="00C22CA9" w14:paraId="1A16EF05" w14:textId="7032E28F">
      <w:pPr>
        <w:pStyle w:val="ListParagraph"/>
        <w:numPr>
          <w:ilvl w:val="0"/>
          <w:numId w:val="16"/>
        </w:numPr>
        <w:rPr>
          <w:rFonts w:ascii="Arial" w:hAnsi="Arial" w:cs="Arial"/>
          <w:sz w:val="22"/>
          <w:szCs w:val="22"/>
        </w:rPr>
      </w:pPr>
      <w:r w:rsidRPr="00C23AA1">
        <w:rPr>
          <w:rFonts w:ascii="Arial" w:hAnsi="Arial" w:cs="Arial"/>
          <w:sz w:val="22"/>
          <w:szCs w:val="22"/>
        </w:rPr>
        <w:t xml:space="preserve">Segregation of responsibilities </w:t>
      </w:r>
    </w:p>
    <w:p w:rsidRPr="00C23AA1" w:rsidR="00C22CA9" w:rsidP="00C22CA9" w:rsidRDefault="00C22CA9" w14:paraId="2B338964" w14:textId="5A9647D3">
      <w:pPr>
        <w:pStyle w:val="ListParagraph"/>
        <w:numPr>
          <w:ilvl w:val="0"/>
          <w:numId w:val="16"/>
        </w:numPr>
        <w:rPr>
          <w:rFonts w:ascii="Arial" w:hAnsi="Arial" w:cs="Arial"/>
          <w:sz w:val="22"/>
          <w:szCs w:val="22"/>
        </w:rPr>
      </w:pPr>
      <w:r w:rsidRPr="00C23AA1">
        <w:rPr>
          <w:rFonts w:ascii="Arial" w:hAnsi="Arial" w:cs="Arial"/>
          <w:sz w:val="22"/>
          <w:szCs w:val="22"/>
        </w:rPr>
        <w:t xml:space="preserve">Pre-employment checks </w:t>
      </w:r>
    </w:p>
    <w:p w:rsidRPr="00C23AA1" w:rsidR="00D6081D" w:rsidP="00AE0E96" w:rsidRDefault="00C22CA9" w14:paraId="0922BF05" w14:textId="3581A3F2">
      <w:pPr>
        <w:rPr>
          <w:rFonts w:ascii="Arial" w:hAnsi="Arial" w:cs="Arial"/>
          <w:sz w:val="22"/>
          <w:szCs w:val="22"/>
        </w:rPr>
      </w:pPr>
      <w:r w:rsidRPr="00C23AA1">
        <w:rPr>
          <w:rFonts w:ascii="Arial" w:hAnsi="Arial" w:cs="Arial"/>
          <w:sz w:val="22"/>
          <w:szCs w:val="22"/>
        </w:rPr>
        <w:t>All employees that are involved in the implementation of these controls will be provided with relevant training. Internal controls will be reviewed regularly by the central finance team, in conjunction with the CFO, to ensure they remain effective and are being consistently applied.</w:t>
      </w:r>
    </w:p>
    <w:p w:rsidRPr="00C23AA1" w:rsidR="00AE0E96" w:rsidP="00AE0E96" w:rsidRDefault="00AE0E96" w14:paraId="312EAFF9" w14:textId="71ABE7B9">
      <w:pPr>
        <w:rPr>
          <w:rFonts w:ascii="Arial" w:hAnsi="Arial" w:cs="Arial"/>
          <w:sz w:val="22"/>
          <w:szCs w:val="22"/>
        </w:rPr>
      </w:pPr>
      <w:r w:rsidRPr="00C23AA1">
        <w:rPr>
          <w:rFonts w:ascii="Arial" w:hAnsi="Arial" w:cs="Arial"/>
          <w:sz w:val="22"/>
          <w:szCs w:val="22"/>
        </w:rPr>
        <w:t xml:space="preserve">All employees will follow the Staff Code of Conduct and will be required to declare any business or pecuniary interests, or other conflicts of interest, to the headteacher/CEO. </w:t>
      </w:r>
    </w:p>
    <w:p w:rsidRPr="00C23AA1" w:rsidR="00AE0E96" w:rsidP="00AE0E96" w:rsidRDefault="00AE0E96" w14:paraId="1B6F41CA" w14:textId="5B374055">
      <w:pPr>
        <w:rPr>
          <w:rFonts w:ascii="Arial" w:hAnsi="Arial" w:cs="Arial"/>
          <w:sz w:val="22"/>
          <w:szCs w:val="22"/>
        </w:rPr>
      </w:pPr>
      <w:r w:rsidRPr="00C23AA1">
        <w:rPr>
          <w:rFonts w:ascii="Arial" w:hAnsi="Arial" w:cs="Arial"/>
          <w:sz w:val="22"/>
          <w:szCs w:val="22"/>
        </w:rPr>
        <w:t>Following a case of fraud, the risk management strategy will be reviewed to ensure it considers all relevant risks and that the internal controls are effective.</w:t>
      </w:r>
    </w:p>
    <w:p w:rsidRPr="00C23AA1" w:rsidR="00AE0E96" w:rsidP="00C23AA1" w:rsidRDefault="00AE0E96" w14:paraId="6CB934A1" w14:textId="1BBFDA0B">
      <w:pPr>
        <w:pStyle w:val="Heading1"/>
        <w:rPr>
          <w:rFonts w:ascii="Arial" w:hAnsi="Arial" w:cs="Arial"/>
          <w:b/>
          <w:bCs/>
          <w:sz w:val="22"/>
          <w:szCs w:val="22"/>
        </w:rPr>
      </w:pPr>
      <w:bookmarkStart w:name="_Toc173235836" w:id="7"/>
      <w:r w:rsidRPr="00C23AA1">
        <w:rPr>
          <w:rFonts w:ascii="Arial" w:hAnsi="Arial" w:cs="Arial"/>
          <w:b/>
          <w:bCs/>
          <w:sz w:val="22"/>
          <w:szCs w:val="22"/>
        </w:rPr>
        <w:t xml:space="preserve">Record </w:t>
      </w:r>
      <w:r w:rsidR="00C23AA1">
        <w:rPr>
          <w:rFonts w:ascii="Arial" w:hAnsi="Arial" w:cs="Arial"/>
          <w:b/>
          <w:bCs/>
          <w:sz w:val="22"/>
          <w:szCs w:val="22"/>
        </w:rPr>
        <w:t>K</w:t>
      </w:r>
      <w:r w:rsidRPr="00C23AA1">
        <w:rPr>
          <w:rFonts w:ascii="Arial" w:hAnsi="Arial" w:cs="Arial"/>
          <w:b/>
          <w:bCs/>
          <w:sz w:val="22"/>
          <w:szCs w:val="22"/>
        </w:rPr>
        <w:t>eeping</w:t>
      </w:r>
      <w:bookmarkEnd w:id="7"/>
      <w:r w:rsidRPr="00C23AA1">
        <w:rPr>
          <w:rFonts w:ascii="Arial" w:hAnsi="Arial" w:cs="Arial"/>
          <w:b/>
          <w:bCs/>
          <w:sz w:val="22"/>
          <w:szCs w:val="22"/>
        </w:rPr>
        <w:t xml:space="preserve"> </w:t>
      </w:r>
    </w:p>
    <w:p w:rsidRPr="00C23AA1" w:rsidR="00AE0E96" w:rsidP="00AE0E96" w:rsidRDefault="00AE0E96" w14:paraId="5E1818B8" w14:textId="77777777">
      <w:pPr>
        <w:rPr>
          <w:rFonts w:ascii="Arial" w:hAnsi="Arial" w:cs="Arial"/>
          <w:sz w:val="22"/>
          <w:szCs w:val="22"/>
        </w:rPr>
      </w:pPr>
      <w:r w:rsidRPr="00C23AA1">
        <w:rPr>
          <w:rFonts w:ascii="Arial" w:hAnsi="Arial" w:cs="Arial"/>
          <w:sz w:val="22"/>
          <w:szCs w:val="22"/>
        </w:rPr>
        <w:t xml:space="preserve">Financial records will be kept, along with evidence for the business reasons for making payments to third parties. </w:t>
      </w:r>
    </w:p>
    <w:p w:rsidRPr="00C23AA1" w:rsidR="00AE0E96" w:rsidP="00AE0E96" w:rsidRDefault="00AE0E96" w14:paraId="57DC8368" w14:textId="77777777">
      <w:pPr>
        <w:rPr>
          <w:rFonts w:ascii="Arial" w:hAnsi="Arial" w:cs="Arial"/>
          <w:sz w:val="22"/>
          <w:szCs w:val="22"/>
        </w:rPr>
      </w:pPr>
      <w:r w:rsidRPr="00C23AA1">
        <w:rPr>
          <w:rFonts w:ascii="Arial" w:hAnsi="Arial" w:cs="Arial"/>
          <w:sz w:val="22"/>
          <w:szCs w:val="22"/>
        </w:rPr>
        <w:t xml:space="preserve">Employees will be required to make the headteacher aware of all gifts or hospitality received or offered over the value of £30; these will be subject to review. </w:t>
      </w:r>
    </w:p>
    <w:p w:rsidRPr="00C23AA1" w:rsidR="00AE0E96" w:rsidP="00AE0E96" w:rsidRDefault="00AE0E96" w14:paraId="06FDE09A" w14:textId="6150C47A">
      <w:pPr>
        <w:rPr>
          <w:rFonts w:ascii="Arial" w:hAnsi="Arial" w:cs="Arial"/>
          <w:sz w:val="22"/>
          <w:szCs w:val="22"/>
        </w:rPr>
      </w:pPr>
      <w:r w:rsidRPr="00C23AA1">
        <w:rPr>
          <w:rFonts w:ascii="Arial" w:hAnsi="Arial" w:cs="Arial"/>
          <w:sz w:val="22"/>
          <w:szCs w:val="22"/>
        </w:rPr>
        <w:t>Employees’ expenses claims relating to gifts, hospitality or expenses incurred to third parties will be submitted in accordance with the Finance Policy. All invoices, accounts and related documents will be prepared and maintained will the highest accuracy and completeness. No accounts will be kept “off-book” and any reports of fraud, and subsequent investigations, will be recorded.</w:t>
      </w:r>
    </w:p>
    <w:p w:rsidRPr="00C23AA1" w:rsidR="00AE0E96" w:rsidP="00C23AA1" w:rsidRDefault="00AE0E96" w14:paraId="5FFF8207" w14:textId="2610BC42">
      <w:pPr>
        <w:pStyle w:val="Heading1"/>
        <w:rPr>
          <w:rFonts w:ascii="Arial" w:hAnsi="Arial" w:cs="Arial"/>
          <w:b/>
          <w:bCs/>
          <w:sz w:val="22"/>
          <w:szCs w:val="22"/>
        </w:rPr>
      </w:pPr>
      <w:bookmarkStart w:name="_Toc173235837" w:id="8"/>
      <w:r w:rsidRPr="00C23AA1">
        <w:rPr>
          <w:rFonts w:ascii="Arial" w:hAnsi="Arial" w:cs="Arial"/>
          <w:b/>
          <w:bCs/>
          <w:sz w:val="22"/>
          <w:szCs w:val="22"/>
        </w:rPr>
        <w:t xml:space="preserve">Gifts and </w:t>
      </w:r>
      <w:r w:rsidR="00C23AA1">
        <w:rPr>
          <w:rFonts w:ascii="Arial" w:hAnsi="Arial" w:cs="Arial"/>
          <w:b/>
          <w:bCs/>
          <w:sz w:val="22"/>
          <w:szCs w:val="22"/>
        </w:rPr>
        <w:t>H</w:t>
      </w:r>
      <w:r w:rsidRPr="00C23AA1">
        <w:rPr>
          <w:rFonts w:ascii="Arial" w:hAnsi="Arial" w:cs="Arial"/>
          <w:b/>
          <w:bCs/>
          <w:sz w:val="22"/>
          <w:szCs w:val="22"/>
        </w:rPr>
        <w:t>ospitality</w:t>
      </w:r>
      <w:bookmarkEnd w:id="8"/>
      <w:r w:rsidRPr="00C23AA1">
        <w:rPr>
          <w:rFonts w:ascii="Arial" w:hAnsi="Arial" w:cs="Arial"/>
          <w:b/>
          <w:bCs/>
          <w:sz w:val="22"/>
          <w:szCs w:val="22"/>
        </w:rPr>
        <w:t xml:space="preserve"> </w:t>
      </w:r>
    </w:p>
    <w:p w:rsidRPr="00C23AA1" w:rsidR="00AE0E96" w:rsidP="00AE0E96" w:rsidRDefault="00AE0E96" w14:paraId="4B5C4851" w14:textId="77777777">
      <w:pPr>
        <w:rPr>
          <w:rFonts w:ascii="Arial" w:hAnsi="Arial" w:cs="Arial"/>
          <w:sz w:val="22"/>
          <w:szCs w:val="22"/>
        </w:rPr>
      </w:pPr>
      <w:r w:rsidRPr="00C23AA1">
        <w:rPr>
          <w:rFonts w:ascii="Arial" w:hAnsi="Arial" w:cs="Arial"/>
          <w:sz w:val="22"/>
          <w:szCs w:val="22"/>
        </w:rPr>
        <w:t xml:space="preserve">All employees will act in line with the Gifts, Hospitality and Anti-bribery Policy. It is not acceptable for employees to: </w:t>
      </w:r>
    </w:p>
    <w:p w:rsidRPr="00C23AA1" w:rsidR="00AE0E96" w:rsidP="00AE0E96" w:rsidRDefault="00AE0E96" w14:paraId="673F2BD8" w14:textId="77777777">
      <w:pPr>
        <w:pStyle w:val="ListParagraph"/>
        <w:numPr>
          <w:ilvl w:val="0"/>
          <w:numId w:val="17"/>
        </w:numPr>
        <w:rPr>
          <w:rFonts w:ascii="Arial" w:hAnsi="Arial" w:cs="Arial"/>
          <w:sz w:val="22"/>
          <w:szCs w:val="22"/>
        </w:rPr>
      </w:pPr>
      <w:r w:rsidRPr="00C23AA1">
        <w:rPr>
          <w:rFonts w:ascii="Arial" w:hAnsi="Arial" w:cs="Arial"/>
          <w:sz w:val="22"/>
          <w:szCs w:val="22"/>
        </w:rPr>
        <w:t xml:space="preserve">Give, promise or offer payment, gifts or hospitality, with the expectation or hope that an advantage for LWCET will be received or to reward an advantage already received. </w:t>
      </w:r>
    </w:p>
    <w:p w:rsidRPr="00C23AA1" w:rsidR="00AE0E96" w:rsidP="00AE0E96" w:rsidRDefault="00AE0E96" w14:paraId="06BC992E" w14:textId="77777777">
      <w:pPr>
        <w:pStyle w:val="ListParagraph"/>
        <w:numPr>
          <w:ilvl w:val="0"/>
          <w:numId w:val="17"/>
        </w:numPr>
        <w:rPr>
          <w:rFonts w:ascii="Arial" w:hAnsi="Arial" w:cs="Arial"/>
          <w:sz w:val="22"/>
          <w:szCs w:val="22"/>
        </w:rPr>
      </w:pPr>
      <w:r w:rsidRPr="00C23AA1">
        <w:rPr>
          <w:rFonts w:ascii="Arial" w:hAnsi="Arial" w:cs="Arial"/>
          <w:sz w:val="22"/>
          <w:szCs w:val="22"/>
        </w:rPr>
        <w:t xml:space="preserve">Give, promise or offer a payment, gift or hospitality to a government official, agent or representative to facilitate or expedite a routine procedure. </w:t>
      </w:r>
    </w:p>
    <w:p w:rsidRPr="00C23AA1" w:rsidR="00AE0E96" w:rsidP="00AE0E96" w:rsidRDefault="00AE0E96" w14:paraId="7337267A" w14:textId="77777777">
      <w:pPr>
        <w:pStyle w:val="ListParagraph"/>
        <w:numPr>
          <w:ilvl w:val="0"/>
          <w:numId w:val="17"/>
        </w:numPr>
        <w:rPr>
          <w:rFonts w:ascii="Arial" w:hAnsi="Arial" w:cs="Arial"/>
          <w:sz w:val="22"/>
          <w:szCs w:val="22"/>
        </w:rPr>
      </w:pPr>
      <w:r w:rsidRPr="00C23AA1">
        <w:rPr>
          <w:rFonts w:ascii="Arial" w:hAnsi="Arial" w:cs="Arial"/>
          <w:sz w:val="22"/>
          <w:szCs w:val="22"/>
        </w:rPr>
        <w:t xml:space="preserve">Accept payment from a third party if they know or suspect that it is offered with an expectation of a business advantage in return. </w:t>
      </w:r>
    </w:p>
    <w:p w:rsidRPr="00C23AA1" w:rsidR="00AE0E96" w:rsidP="00AE0E96" w:rsidRDefault="00AE0E96" w14:paraId="05BEC7E4" w14:textId="77777777">
      <w:pPr>
        <w:pStyle w:val="ListParagraph"/>
        <w:numPr>
          <w:ilvl w:val="0"/>
          <w:numId w:val="17"/>
        </w:numPr>
        <w:rPr>
          <w:rFonts w:ascii="Arial" w:hAnsi="Arial" w:cs="Arial"/>
          <w:sz w:val="22"/>
          <w:szCs w:val="22"/>
        </w:rPr>
      </w:pPr>
      <w:r w:rsidRPr="00C23AA1">
        <w:rPr>
          <w:rFonts w:ascii="Arial" w:hAnsi="Arial" w:cs="Arial"/>
          <w:sz w:val="22"/>
          <w:szCs w:val="22"/>
        </w:rPr>
        <w:t xml:space="preserve">Threaten or retaliate against another employee who has refused to commit a bribery offence or who has raised concerns regarding bribery. </w:t>
      </w:r>
    </w:p>
    <w:p w:rsidRPr="00C23AA1" w:rsidR="00AE0E96" w:rsidP="00AE0E96" w:rsidRDefault="00AE0E96" w14:paraId="42500376" w14:textId="77777777">
      <w:pPr>
        <w:pStyle w:val="ListParagraph"/>
        <w:numPr>
          <w:ilvl w:val="0"/>
          <w:numId w:val="17"/>
        </w:numPr>
        <w:rPr>
          <w:rFonts w:ascii="Arial" w:hAnsi="Arial" w:cs="Arial"/>
          <w:sz w:val="22"/>
          <w:szCs w:val="22"/>
        </w:rPr>
      </w:pPr>
      <w:r w:rsidRPr="00C23AA1">
        <w:rPr>
          <w:rFonts w:ascii="Arial" w:hAnsi="Arial" w:cs="Arial"/>
          <w:sz w:val="22"/>
          <w:szCs w:val="22"/>
        </w:rPr>
        <w:t xml:space="preserve">Engage in any activity that may lead to a breach of the Gifts, Hospitality and Ant-bribery Policy. </w:t>
      </w:r>
    </w:p>
    <w:p w:rsidRPr="00C23AA1" w:rsidR="00AE0E96" w:rsidP="00AE0E96" w:rsidRDefault="00AE0E96" w14:paraId="135ED233" w14:textId="77777777">
      <w:pPr>
        <w:rPr>
          <w:rFonts w:ascii="Arial" w:hAnsi="Arial" w:cs="Arial"/>
          <w:sz w:val="22"/>
          <w:szCs w:val="22"/>
        </w:rPr>
      </w:pPr>
      <w:r w:rsidRPr="00C23AA1">
        <w:rPr>
          <w:rFonts w:ascii="Arial" w:hAnsi="Arial" w:cs="Arial"/>
          <w:sz w:val="22"/>
          <w:szCs w:val="22"/>
        </w:rPr>
        <w:t xml:space="preserve">LWCET will not prohibit normal and appropriate hospitality or gifts (both given and received) if the following requirements are met: </w:t>
      </w:r>
    </w:p>
    <w:p w:rsidRPr="00C23AA1" w:rsidR="00AE0E96" w:rsidP="00AE0E96" w:rsidRDefault="00AE0E96" w14:paraId="730B7416" w14:textId="77777777">
      <w:pPr>
        <w:pStyle w:val="ListParagraph"/>
        <w:numPr>
          <w:ilvl w:val="0"/>
          <w:numId w:val="18"/>
        </w:numPr>
        <w:rPr>
          <w:rFonts w:ascii="Arial" w:hAnsi="Arial" w:cs="Arial"/>
          <w:sz w:val="22"/>
          <w:szCs w:val="22"/>
        </w:rPr>
      </w:pPr>
      <w:r w:rsidRPr="00C23AA1">
        <w:rPr>
          <w:rFonts w:ascii="Arial" w:hAnsi="Arial" w:cs="Arial"/>
          <w:sz w:val="22"/>
          <w:szCs w:val="22"/>
        </w:rPr>
        <w:t xml:space="preserve">It is not made with the intention of influencing a third party to obtain or retain business or business advantage, or to reward the provision or retention of business or business advantage, or in exchange for favours or benefits. </w:t>
      </w:r>
    </w:p>
    <w:p w:rsidRPr="00C23AA1" w:rsidR="00AE0E96" w:rsidP="00AE0E96" w:rsidRDefault="00AE0E96" w14:paraId="3E4D6CA7" w14:textId="77777777">
      <w:pPr>
        <w:pStyle w:val="ListParagraph"/>
        <w:numPr>
          <w:ilvl w:val="0"/>
          <w:numId w:val="18"/>
        </w:numPr>
        <w:rPr>
          <w:rFonts w:ascii="Arial" w:hAnsi="Arial" w:cs="Arial"/>
          <w:sz w:val="22"/>
          <w:szCs w:val="22"/>
        </w:rPr>
      </w:pPr>
      <w:r w:rsidRPr="00C23AA1">
        <w:rPr>
          <w:rFonts w:ascii="Arial" w:hAnsi="Arial" w:cs="Arial"/>
          <w:sz w:val="22"/>
          <w:szCs w:val="22"/>
        </w:rPr>
        <w:t xml:space="preserve">It is given in LWCET’s name, not the individual’s name. </w:t>
      </w:r>
    </w:p>
    <w:p w:rsidRPr="00C23AA1" w:rsidR="00AE0E96" w:rsidP="00AE0E96" w:rsidRDefault="00AE0E96" w14:paraId="5FAC7F56" w14:textId="77777777">
      <w:pPr>
        <w:pStyle w:val="ListParagraph"/>
        <w:numPr>
          <w:ilvl w:val="0"/>
          <w:numId w:val="18"/>
        </w:numPr>
        <w:rPr>
          <w:rFonts w:ascii="Arial" w:hAnsi="Arial" w:cs="Arial"/>
          <w:sz w:val="22"/>
          <w:szCs w:val="22"/>
        </w:rPr>
      </w:pPr>
      <w:r w:rsidRPr="00C23AA1">
        <w:rPr>
          <w:rFonts w:ascii="Arial" w:hAnsi="Arial" w:cs="Arial"/>
          <w:sz w:val="22"/>
          <w:szCs w:val="22"/>
        </w:rPr>
        <w:t xml:space="preserve">It complies with the law. </w:t>
      </w:r>
    </w:p>
    <w:p w:rsidRPr="00C23AA1" w:rsidR="00AE0E96" w:rsidP="00AE0E96" w:rsidRDefault="00AE0E96" w14:paraId="5D62BE5F" w14:textId="77777777">
      <w:pPr>
        <w:pStyle w:val="ListParagraph"/>
        <w:numPr>
          <w:ilvl w:val="0"/>
          <w:numId w:val="18"/>
        </w:numPr>
        <w:rPr>
          <w:rFonts w:ascii="Arial" w:hAnsi="Arial" w:cs="Arial"/>
          <w:sz w:val="22"/>
          <w:szCs w:val="22"/>
        </w:rPr>
      </w:pPr>
      <w:r w:rsidRPr="00C23AA1">
        <w:rPr>
          <w:rFonts w:ascii="Arial" w:hAnsi="Arial" w:cs="Arial"/>
          <w:sz w:val="22"/>
          <w:szCs w:val="22"/>
        </w:rPr>
        <w:t xml:space="preserve">It does not include cash or a cash equivalent, e.g. vouchers or gift certificates. </w:t>
      </w:r>
    </w:p>
    <w:p w:rsidRPr="00C23AA1" w:rsidR="00AE0E96" w:rsidP="00AE0E96" w:rsidRDefault="00AE0E96" w14:paraId="60BC0123" w14:textId="77777777">
      <w:pPr>
        <w:pStyle w:val="ListParagraph"/>
        <w:numPr>
          <w:ilvl w:val="0"/>
          <w:numId w:val="18"/>
        </w:numPr>
        <w:rPr>
          <w:rFonts w:ascii="Arial" w:hAnsi="Arial" w:cs="Arial"/>
          <w:sz w:val="22"/>
          <w:szCs w:val="22"/>
        </w:rPr>
      </w:pPr>
      <w:r w:rsidRPr="00C23AA1">
        <w:rPr>
          <w:rFonts w:ascii="Arial" w:hAnsi="Arial" w:cs="Arial"/>
          <w:sz w:val="22"/>
          <w:szCs w:val="22"/>
        </w:rPr>
        <w:t xml:space="preserve">It is appropriate in the circumstances, e.g. the giving of small gifts at Christmas. </w:t>
      </w:r>
    </w:p>
    <w:p w:rsidRPr="00C23AA1" w:rsidR="00AE0E96" w:rsidP="00AE0E96" w:rsidRDefault="00AE0E96" w14:paraId="4DB91970" w14:textId="77777777">
      <w:pPr>
        <w:pStyle w:val="ListParagraph"/>
        <w:numPr>
          <w:ilvl w:val="0"/>
          <w:numId w:val="18"/>
        </w:numPr>
        <w:rPr>
          <w:rFonts w:ascii="Arial" w:hAnsi="Arial" w:cs="Arial"/>
          <w:sz w:val="22"/>
          <w:szCs w:val="22"/>
        </w:rPr>
      </w:pPr>
      <w:r w:rsidRPr="00C23AA1">
        <w:rPr>
          <w:rFonts w:ascii="Arial" w:hAnsi="Arial" w:cs="Arial"/>
          <w:sz w:val="22"/>
          <w:szCs w:val="22"/>
        </w:rPr>
        <w:t xml:space="preserve">The type and value of the gift is reasonable given the reason the gift is offered. </w:t>
      </w:r>
    </w:p>
    <w:p w:rsidRPr="00C23AA1" w:rsidR="00AE0E96" w:rsidP="00AE0E96" w:rsidRDefault="00AE0E96" w14:paraId="5991F44E" w14:textId="00C62D00">
      <w:pPr>
        <w:pStyle w:val="ListParagraph"/>
        <w:numPr>
          <w:ilvl w:val="0"/>
          <w:numId w:val="18"/>
        </w:numPr>
        <w:rPr>
          <w:rFonts w:ascii="Arial" w:hAnsi="Arial" w:cs="Arial"/>
          <w:sz w:val="22"/>
          <w:szCs w:val="22"/>
        </w:rPr>
      </w:pPr>
      <w:r w:rsidRPr="00C23AA1">
        <w:rPr>
          <w:rFonts w:ascii="Arial" w:hAnsi="Arial" w:cs="Arial"/>
          <w:sz w:val="22"/>
          <w:szCs w:val="22"/>
        </w:rPr>
        <w:t>It is given openly, not secretly.</w:t>
      </w:r>
    </w:p>
    <w:p w:rsidRPr="00C23AA1" w:rsidR="00AE0E96" w:rsidP="00AE0E96" w:rsidRDefault="00AE0E96" w14:paraId="7E2DD378" w14:textId="408794EC">
      <w:pPr>
        <w:rPr>
          <w:rFonts w:ascii="Arial" w:hAnsi="Arial" w:cs="Arial"/>
          <w:sz w:val="22"/>
          <w:szCs w:val="22"/>
        </w:rPr>
      </w:pPr>
      <w:r w:rsidRPr="00C23AA1">
        <w:rPr>
          <w:rFonts w:ascii="Arial" w:hAnsi="Arial" w:cs="Arial"/>
          <w:sz w:val="22"/>
          <w:szCs w:val="22"/>
        </w:rPr>
        <w:t>Gifts should not be offered to, or accepted from, government officials or representatives without the prior approval of the CEO/headteacher. In all circumstances, employees should consider whether the gift or hospitality is reasonable and justified and consider the intention behind the gift. Any gifts and hospitality given or received will be recorded on the Gifts and Hospitality Register.</w:t>
      </w:r>
    </w:p>
    <w:p w:rsidRPr="00C23AA1" w:rsidR="0026197A" w:rsidP="00C23AA1" w:rsidRDefault="0026197A" w14:paraId="6C42406A" w14:textId="77B6213A">
      <w:pPr>
        <w:pStyle w:val="Heading1"/>
        <w:rPr>
          <w:rFonts w:ascii="Arial" w:hAnsi="Arial" w:cs="Arial"/>
          <w:sz w:val="22"/>
          <w:szCs w:val="22"/>
        </w:rPr>
      </w:pPr>
      <w:bookmarkStart w:name="_Toc173235838" w:id="9"/>
      <w:r w:rsidRPr="00C23AA1">
        <w:rPr>
          <w:rFonts w:ascii="Arial" w:hAnsi="Arial" w:cs="Arial"/>
          <w:b/>
          <w:bCs/>
          <w:sz w:val="22"/>
          <w:szCs w:val="22"/>
        </w:rPr>
        <w:t xml:space="preserve">Reporting </w:t>
      </w:r>
      <w:r w:rsidR="00C23AA1">
        <w:rPr>
          <w:rFonts w:ascii="Arial" w:hAnsi="Arial" w:cs="Arial"/>
          <w:b/>
          <w:bCs/>
          <w:sz w:val="22"/>
          <w:szCs w:val="22"/>
        </w:rPr>
        <w:t>C</w:t>
      </w:r>
      <w:r w:rsidRPr="00C23AA1">
        <w:rPr>
          <w:rFonts w:ascii="Arial" w:hAnsi="Arial" w:cs="Arial"/>
          <w:b/>
          <w:bCs/>
          <w:sz w:val="22"/>
          <w:szCs w:val="22"/>
        </w:rPr>
        <w:t xml:space="preserve">oncerns and </w:t>
      </w:r>
      <w:r w:rsidR="00C23AA1">
        <w:rPr>
          <w:rFonts w:ascii="Arial" w:hAnsi="Arial" w:cs="Arial"/>
          <w:b/>
          <w:bCs/>
          <w:sz w:val="22"/>
          <w:szCs w:val="22"/>
        </w:rPr>
        <w:t>M</w:t>
      </w:r>
      <w:r w:rsidRPr="00C23AA1">
        <w:rPr>
          <w:rFonts w:ascii="Arial" w:hAnsi="Arial" w:cs="Arial"/>
          <w:b/>
          <w:bCs/>
          <w:sz w:val="22"/>
          <w:szCs w:val="22"/>
        </w:rPr>
        <w:t xml:space="preserve">aking </w:t>
      </w:r>
      <w:r w:rsidR="00C23AA1">
        <w:rPr>
          <w:rFonts w:ascii="Arial" w:hAnsi="Arial" w:cs="Arial"/>
          <w:b/>
          <w:bCs/>
          <w:sz w:val="22"/>
          <w:szCs w:val="22"/>
        </w:rPr>
        <w:t>A</w:t>
      </w:r>
      <w:r w:rsidRPr="00C23AA1">
        <w:rPr>
          <w:rFonts w:ascii="Arial" w:hAnsi="Arial" w:cs="Arial"/>
          <w:b/>
          <w:bCs/>
          <w:sz w:val="22"/>
          <w:szCs w:val="22"/>
        </w:rPr>
        <w:t>llegations</w:t>
      </w:r>
      <w:bookmarkEnd w:id="9"/>
      <w:r w:rsidRPr="00C23AA1">
        <w:rPr>
          <w:rFonts w:ascii="Arial" w:hAnsi="Arial" w:cs="Arial"/>
          <w:sz w:val="22"/>
          <w:szCs w:val="22"/>
        </w:rPr>
        <w:t xml:space="preserve"> </w:t>
      </w:r>
    </w:p>
    <w:p w:rsidRPr="00C23AA1" w:rsidR="00EB6089" w:rsidP="0026197A" w:rsidRDefault="0026197A" w14:paraId="3674FAD1" w14:textId="40762DC1">
      <w:pPr>
        <w:rPr>
          <w:rFonts w:ascii="Arial" w:hAnsi="Arial" w:cs="Arial"/>
          <w:sz w:val="22"/>
          <w:szCs w:val="22"/>
        </w:rPr>
      </w:pPr>
      <w:r w:rsidRPr="00C23AA1">
        <w:rPr>
          <w:rFonts w:ascii="Arial" w:hAnsi="Arial" w:cs="Arial"/>
          <w:sz w:val="22"/>
          <w:szCs w:val="22"/>
        </w:rPr>
        <w:t xml:space="preserve">Any allegations or concerns of suspected fraud will be reported to the CEO/headteacher. Allegations involving the CEO will be reported to the chair of board. Allegations involving local governors or directors will be made to the accounting officer. Third parties will report any concerns to the headteacher or the CEO, depending on what the allegation involves. If the concern relates to the CEO, then it should be reported to the Chair of the Board. Any person with a concern or allegation will not investigate the matter themselves. Procedures outlined in the Whistleblowing Policy can be followed to report concerns. Employees, volunteers and third parties will be made aware that reports can also be made directly to the ESFA using an online </w:t>
      </w:r>
      <w:hyperlink w:history="1" r:id="rId12">
        <w:r w:rsidRPr="00C23AA1">
          <w:rPr>
            <w:rStyle w:val="Hyperlink"/>
            <w:rFonts w:ascii="Arial" w:hAnsi="Arial" w:cs="Arial"/>
            <w:sz w:val="22"/>
            <w:szCs w:val="22"/>
          </w:rPr>
          <w:t>Customer Help Portal.</w:t>
        </w:r>
      </w:hyperlink>
    </w:p>
    <w:p w:rsidRPr="00C23AA1" w:rsidR="000277E6" w:rsidP="00C23AA1" w:rsidRDefault="000277E6" w14:paraId="257A76DE" w14:textId="1670B18B">
      <w:pPr>
        <w:pStyle w:val="Heading1"/>
        <w:rPr>
          <w:rFonts w:ascii="Arial" w:hAnsi="Arial" w:cs="Arial"/>
          <w:sz w:val="22"/>
          <w:szCs w:val="22"/>
        </w:rPr>
      </w:pPr>
      <w:bookmarkStart w:name="_Toc173235839" w:id="10"/>
      <w:r w:rsidRPr="00C23AA1">
        <w:rPr>
          <w:rFonts w:ascii="Arial" w:hAnsi="Arial" w:cs="Arial"/>
          <w:b/>
          <w:bCs/>
          <w:sz w:val="22"/>
          <w:szCs w:val="22"/>
        </w:rPr>
        <w:t xml:space="preserve">Investigation </w:t>
      </w:r>
      <w:r w:rsidR="00C23AA1">
        <w:rPr>
          <w:rFonts w:ascii="Arial" w:hAnsi="Arial" w:cs="Arial"/>
          <w:b/>
          <w:bCs/>
          <w:sz w:val="22"/>
          <w:szCs w:val="22"/>
        </w:rPr>
        <w:t>R</w:t>
      </w:r>
      <w:r w:rsidRPr="00C23AA1">
        <w:rPr>
          <w:rFonts w:ascii="Arial" w:hAnsi="Arial" w:cs="Arial"/>
          <w:b/>
          <w:bCs/>
          <w:sz w:val="22"/>
          <w:szCs w:val="22"/>
        </w:rPr>
        <w:t>eports</w:t>
      </w:r>
      <w:bookmarkEnd w:id="10"/>
      <w:r w:rsidRPr="00C23AA1">
        <w:rPr>
          <w:rFonts w:ascii="Arial" w:hAnsi="Arial" w:cs="Arial"/>
          <w:sz w:val="22"/>
          <w:szCs w:val="22"/>
        </w:rPr>
        <w:t xml:space="preserve"> </w:t>
      </w:r>
    </w:p>
    <w:p w:rsidRPr="00C23AA1" w:rsidR="000277E6" w:rsidP="0026197A" w:rsidRDefault="000277E6" w14:paraId="0B8DC525" w14:textId="32A0AB88">
      <w:pPr>
        <w:rPr>
          <w:rFonts w:ascii="Arial" w:hAnsi="Arial" w:cs="Arial"/>
          <w:sz w:val="22"/>
          <w:szCs w:val="22"/>
        </w:rPr>
      </w:pPr>
      <w:r w:rsidRPr="00C23AA1">
        <w:rPr>
          <w:rFonts w:ascii="Arial" w:hAnsi="Arial" w:cs="Arial"/>
          <w:sz w:val="22"/>
          <w:szCs w:val="22"/>
        </w:rPr>
        <w:t>For school-based matters, reports will be initially investigated by the headteacher and CFO, who will ascertain the facts of the report, seeking HR and legal advice as necessary. Where the matter involved the central team, reports will be investigated by the CEO and CFO. The headteacher will notify the Accounting Officer of any serious financial irregularities at the first opportunity following the completion of an initial investigation. Following the initial investigation, the matter will be reported to the</w:t>
      </w:r>
      <w:r w:rsidR="005F261A">
        <w:rPr>
          <w:rFonts w:ascii="Arial" w:hAnsi="Arial" w:cs="Arial"/>
          <w:sz w:val="22"/>
          <w:szCs w:val="22"/>
        </w:rPr>
        <w:t xml:space="preserve"> finance,</w:t>
      </w:r>
      <w:r w:rsidRPr="00C23AA1">
        <w:rPr>
          <w:rFonts w:ascii="Arial" w:hAnsi="Arial" w:cs="Arial"/>
          <w:sz w:val="22"/>
          <w:szCs w:val="22"/>
        </w:rPr>
        <w:t xml:space="preserve"> audit and risk committee who will undertake the management of the investigation. When a report has been escalated to the </w:t>
      </w:r>
      <w:r w:rsidR="005F261A">
        <w:rPr>
          <w:rFonts w:ascii="Arial" w:hAnsi="Arial" w:cs="Arial"/>
          <w:sz w:val="22"/>
          <w:szCs w:val="22"/>
        </w:rPr>
        <w:t xml:space="preserve">finance, </w:t>
      </w:r>
      <w:r w:rsidRPr="00C23AA1">
        <w:rPr>
          <w:rFonts w:ascii="Arial" w:hAnsi="Arial" w:cs="Arial"/>
          <w:sz w:val="22"/>
          <w:szCs w:val="22"/>
        </w:rPr>
        <w:t xml:space="preserve">audit and risk committee, the individual(s) the allegation has been made against will be informed of the investigation. They will not be informed of who made the allegation. </w:t>
      </w:r>
    </w:p>
    <w:p w:rsidRPr="00C23AA1" w:rsidR="000277E6" w:rsidP="0026197A" w:rsidRDefault="000277E6" w14:paraId="1DFA8399" w14:textId="77777777">
      <w:pPr>
        <w:rPr>
          <w:rFonts w:ascii="Arial" w:hAnsi="Arial" w:cs="Arial"/>
          <w:sz w:val="22"/>
          <w:szCs w:val="22"/>
        </w:rPr>
      </w:pPr>
      <w:r w:rsidRPr="00C23AA1">
        <w:rPr>
          <w:rFonts w:ascii="Arial" w:hAnsi="Arial" w:cs="Arial"/>
          <w:sz w:val="22"/>
          <w:szCs w:val="22"/>
        </w:rPr>
        <w:t xml:space="preserve">In undertaking an investigation of a report, the audit and risk committee will: </w:t>
      </w:r>
    </w:p>
    <w:p w:rsidRPr="00C23AA1" w:rsidR="000277E6" w:rsidP="000277E6" w:rsidRDefault="000277E6" w14:paraId="41DA1A9B" w14:textId="77777777">
      <w:pPr>
        <w:pStyle w:val="ListParagraph"/>
        <w:numPr>
          <w:ilvl w:val="0"/>
          <w:numId w:val="19"/>
        </w:numPr>
        <w:rPr>
          <w:rFonts w:ascii="Arial" w:hAnsi="Arial" w:cs="Arial"/>
          <w:sz w:val="22"/>
          <w:szCs w:val="22"/>
        </w:rPr>
      </w:pPr>
      <w:r w:rsidRPr="00C23AA1">
        <w:rPr>
          <w:rFonts w:ascii="Arial" w:hAnsi="Arial" w:cs="Arial"/>
          <w:sz w:val="22"/>
          <w:szCs w:val="22"/>
        </w:rPr>
        <w:t xml:space="preserve">Conduct an investigation to gather factual information and reach an initial view as to whether further action is required. </w:t>
      </w:r>
    </w:p>
    <w:p w:rsidRPr="00C23AA1" w:rsidR="000277E6" w:rsidP="000277E6" w:rsidRDefault="000277E6" w14:paraId="3BDA9B52" w14:textId="77777777">
      <w:pPr>
        <w:pStyle w:val="ListParagraph"/>
        <w:numPr>
          <w:ilvl w:val="0"/>
          <w:numId w:val="19"/>
        </w:numPr>
        <w:rPr>
          <w:rFonts w:ascii="Arial" w:hAnsi="Arial" w:cs="Arial"/>
          <w:sz w:val="22"/>
          <w:szCs w:val="22"/>
        </w:rPr>
      </w:pPr>
      <w:r w:rsidRPr="00C23AA1">
        <w:rPr>
          <w:rFonts w:ascii="Arial" w:hAnsi="Arial" w:cs="Arial"/>
          <w:sz w:val="22"/>
          <w:szCs w:val="22"/>
        </w:rPr>
        <w:t xml:space="preserve">Collect relevant evidence, interview all relevant people and analyse any related documentation. </w:t>
      </w:r>
    </w:p>
    <w:p w:rsidRPr="00C23AA1" w:rsidR="000277E6" w:rsidP="000277E6" w:rsidRDefault="000277E6" w14:paraId="7CD98F49" w14:textId="77777777">
      <w:pPr>
        <w:pStyle w:val="ListParagraph"/>
        <w:numPr>
          <w:ilvl w:val="0"/>
          <w:numId w:val="19"/>
        </w:numPr>
        <w:rPr>
          <w:rFonts w:ascii="Arial" w:hAnsi="Arial" w:cs="Arial"/>
          <w:sz w:val="22"/>
          <w:szCs w:val="22"/>
        </w:rPr>
      </w:pPr>
      <w:r w:rsidRPr="00C23AA1">
        <w:rPr>
          <w:rFonts w:ascii="Arial" w:hAnsi="Arial" w:cs="Arial"/>
          <w:sz w:val="22"/>
          <w:szCs w:val="22"/>
        </w:rPr>
        <w:t xml:space="preserve">Decide if the evidence suggests that the allegation or concern is proven. </w:t>
      </w:r>
    </w:p>
    <w:p w:rsidRPr="00C23AA1" w:rsidR="000277E6" w:rsidP="000277E6" w:rsidRDefault="000277E6" w14:paraId="07A7CF4E" w14:textId="77777777">
      <w:pPr>
        <w:pStyle w:val="ListParagraph"/>
        <w:numPr>
          <w:ilvl w:val="0"/>
          <w:numId w:val="19"/>
        </w:numPr>
        <w:rPr>
          <w:rFonts w:ascii="Arial" w:hAnsi="Arial" w:cs="Arial"/>
          <w:sz w:val="22"/>
          <w:szCs w:val="22"/>
        </w:rPr>
      </w:pPr>
      <w:r w:rsidRPr="00C23AA1">
        <w:rPr>
          <w:rFonts w:ascii="Arial" w:hAnsi="Arial" w:cs="Arial"/>
          <w:sz w:val="22"/>
          <w:szCs w:val="22"/>
        </w:rPr>
        <w:t xml:space="preserve">Recommend any changes to the internal controls in light of the findings. </w:t>
      </w:r>
    </w:p>
    <w:p w:rsidRPr="00C23AA1" w:rsidR="000277E6" w:rsidP="000277E6" w:rsidRDefault="000277E6" w14:paraId="1E3F9E46" w14:textId="0A2AA12C">
      <w:pPr>
        <w:pStyle w:val="ListParagraph"/>
        <w:numPr>
          <w:ilvl w:val="0"/>
          <w:numId w:val="19"/>
        </w:numPr>
        <w:rPr>
          <w:rFonts w:ascii="Arial" w:hAnsi="Arial" w:cs="Arial"/>
          <w:sz w:val="22"/>
          <w:szCs w:val="22"/>
        </w:rPr>
      </w:pPr>
      <w:r w:rsidRPr="00C23AA1">
        <w:rPr>
          <w:rFonts w:ascii="Arial" w:hAnsi="Arial" w:cs="Arial"/>
          <w:sz w:val="22"/>
          <w:szCs w:val="22"/>
        </w:rPr>
        <w:t xml:space="preserve">Determine whether the findings, conclusions and any recommendations arising from the investigation should be reported to the chair of Board. </w:t>
      </w:r>
    </w:p>
    <w:p w:rsidRPr="00C23AA1" w:rsidR="000277E6" w:rsidP="000277E6" w:rsidRDefault="000277E6" w14:paraId="60D4B155" w14:textId="77777777">
      <w:pPr>
        <w:pStyle w:val="ListParagraph"/>
        <w:numPr>
          <w:ilvl w:val="0"/>
          <w:numId w:val="19"/>
        </w:numPr>
        <w:rPr>
          <w:rFonts w:ascii="Arial" w:hAnsi="Arial" w:cs="Arial"/>
          <w:sz w:val="22"/>
          <w:szCs w:val="22"/>
        </w:rPr>
      </w:pPr>
      <w:r w:rsidRPr="00C23AA1">
        <w:rPr>
          <w:rFonts w:ascii="Arial" w:hAnsi="Arial" w:cs="Arial"/>
          <w:sz w:val="22"/>
          <w:szCs w:val="22"/>
        </w:rPr>
        <w:t xml:space="preserve">If further investigations are required, determine which outside agencies should be involved, e.g. auditors or the police. </w:t>
      </w:r>
    </w:p>
    <w:p w:rsidRPr="00C23AA1" w:rsidR="0026197A" w:rsidP="000277E6" w:rsidRDefault="000277E6" w14:paraId="4A6BA673" w14:textId="4D0B94D5">
      <w:pPr>
        <w:pStyle w:val="ListParagraph"/>
        <w:numPr>
          <w:ilvl w:val="0"/>
          <w:numId w:val="19"/>
        </w:numPr>
        <w:rPr>
          <w:rFonts w:ascii="Arial" w:hAnsi="Arial" w:cs="Arial"/>
          <w:sz w:val="22"/>
          <w:szCs w:val="22"/>
        </w:rPr>
      </w:pPr>
      <w:r w:rsidRPr="00C23AA1">
        <w:rPr>
          <w:rFonts w:ascii="Arial" w:hAnsi="Arial" w:cs="Arial"/>
          <w:sz w:val="22"/>
          <w:szCs w:val="22"/>
        </w:rPr>
        <w:t>The audit and finance committee will, where possible, quantify any potential or actual financial loss and ensure steps are taken at an early stage to prevent further loss occurring. The audit and risk committee will notify LWCET’s external auditor of any cases it is investigating, and of the outcome of these cases.</w:t>
      </w:r>
    </w:p>
    <w:p w:rsidRPr="00C23AA1" w:rsidR="000277E6" w:rsidP="00C23AA1" w:rsidRDefault="000277E6" w14:paraId="72E1CC54" w14:textId="77777777">
      <w:pPr>
        <w:pStyle w:val="Heading1"/>
        <w:rPr>
          <w:rFonts w:ascii="Arial" w:hAnsi="Arial" w:cs="Arial"/>
          <w:b/>
          <w:bCs/>
          <w:sz w:val="22"/>
          <w:szCs w:val="22"/>
        </w:rPr>
      </w:pPr>
      <w:bookmarkStart w:name="_Toc173235840" w:id="11"/>
      <w:r w:rsidRPr="00C23AA1">
        <w:rPr>
          <w:rFonts w:ascii="Arial" w:hAnsi="Arial" w:cs="Arial"/>
          <w:b/>
          <w:bCs/>
          <w:sz w:val="22"/>
          <w:szCs w:val="22"/>
        </w:rPr>
        <w:t>Reporting to the ESFA</w:t>
      </w:r>
      <w:bookmarkEnd w:id="11"/>
    </w:p>
    <w:p w:rsidRPr="00C23AA1" w:rsidR="000277E6" w:rsidP="0026197A" w:rsidRDefault="000277E6" w14:paraId="05E54942" w14:textId="77777777">
      <w:pPr>
        <w:rPr>
          <w:rFonts w:ascii="Arial" w:hAnsi="Arial" w:cs="Arial"/>
          <w:sz w:val="22"/>
          <w:szCs w:val="22"/>
        </w:rPr>
      </w:pPr>
      <w:r w:rsidRPr="00C23AA1">
        <w:rPr>
          <w:rFonts w:ascii="Arial" w:hAnsi="Arial" w:cs="Arial"/>
          <w:sz w:val="22"/>
          <w:szCs w:val="22"/>
        </w:rPr>
        <w:t xml:space="preserve">The chair of the board will report any instances of fraud, theft and/or irregularity exceeding £5,000 individually, or £5,000 cumulatively in any financial year, to the ESFA as soon as possible. Unusual or systematic fraud, regardless of value, will also be reported. When making a report to the ESFA, the accounting officer will provide the following information: </w:t>
      </w:r>
    </w:p>
    <w:p w:rsidRPr="00C23AA1" w:rsidR="000277E6" w:rsidP="000277E6" w:rsidRDefault="000277E6" w14:paraId="064DAAAE" w14:textId="77777777">
      <w:pPr>
        <w:pStyle w:val="ListParagraph"/>
        <w:numPr>
          <w:ilvl w:val="0"/>
          <w:numId w:val="20"/>
        </w:numPr>
        <w:rPr>
          <w:rFonts w:ascii="Arial" w:hAnsi="Arial" w:cs="Arial"/>
          <w:sz w:val="22"/>
          <w:szCs w:val="22"/>
        </w:rPr>
      </w:pPr>
      <w:r w:rsidRPr="00C23AA1">
        <w:rPr>
          <w:rFonts w:ascii="Arial" w:hAnsi="Arial" w:cs="Arial"/>
          <w:sz w:val="22"/>
          <w:szCs w:val="22"/>
        </w:rPr>
        <w:t xml:space="preserve">Full details of the event(s) with dates </w:t>
      </w:r>
    </w:p>
    <w:p w:rsidRPr="00C23AA1" w:rsidR="000277E6" w:rsidP="000277E6" w:rsidRDefault="000277E6" w14:paraId="1191029E" w14:textId="77777777">
      <w:pPr>
        <w:pStyle w:val="ListParagraph"/>
        <w:numPr>
          <w:ilvl w:val="0"/>
          <w:numId w:val="20"/>
        </w:numPr>
        <w:rPr>
          <w:rFonts w:ascii="Arial" w:hAnsi="Arial" w:cs="Arial"/>
          <w:sz w:val="22"/>
          <w:szCs w:val="22"/>
        </w:rPr>
      </w:pPr>
      <w:r w:rsidRPr="00C23AA1">
        <w:rPr>
          <w:rFonts w:ascii="Arial" w:hAnsi="Arial" w:cs="Arial"/>
          <w:sz w:val="22"/>
          <w:szCs w:val="22"/>
        </w:rPr>
        <w:t xml:space="preserve">The financial value of the loss </w:t>
      </w:r>
    </w:p>
    <w:p w:rsidRPr="00C23AA1" w:rsidR="000277E6" w:rsidP="000277E6" w:rsidRDefault="000277E6" w14:paraId="0C0AA864" w14:textId="77777777">
      <w:pPr>
        <w:pStyle w:val="ListParagraph"/>
        <w:numPr>
          <w:ilvl w:val="0"/>
          <w:numId w:val="20"/>
        </w:numPr>
        <w:rPr>
          <w:rFonts w:ascii="Arial" w:hAnsi="Arial" w:cs="Arial"/>
          <w:sz w:val="22"/>
          <w:szCs w:val="22"/>
        </w:rPr>
      </w:pPr>
      <w:r w:rsidRPr="00C23AA1">
        <w:rPr>
          <w:rFonts w:ascii="Arial" w:hAnsi="Arial" w:cs="Arial"/>
          <w:sz w:val="22"/>
          <w:szCs w:val="22"/>
        </w:rPr>
        <w:t xml:space="preserve">Measures that have been taken to prevent recurrence </w:t>
      </w:r>
    </w:p>
    <w:p w:rsidRPr="00C23AA1" w:rsidR="000277E6" w:rsidP="000277E6" w:rsidRDefault="000277E6" w14:paraId="3DBD3098" w14:textId="77777777">
      <w:pPr>
        <w:pStyle w:val="ListParagraph"/>
        <w:numPr>
          <w:ilvl w:val="0"/>
          <w:numId w:val="20"/>
        </w:numPr>
        <w:rPr>
          <w:rFonts w:ascii="Arial" w:hAnsi="Arial" w:cs="Arial"/>
          <w:sz w:val="22"/>
          <w:szCs w:val="22"/>
        </w:rPr>
      </w:pPr>
      <w:r w:rsidRPr="00C23AA1">
        <w:rPr>
          <w:rFonts w:ascii="Arial" w:hAnsi="Arial" w:cs="Arial"/>
          <w:sz w:val="22"/>
          <w:szCs w:val="22"/>
        </w:rPr>
        <w:t xml:space="preserve">Whether the matter was referred to the police, and, if not, the reasoning behind this </w:t>
      </w:r>
    </w:p>
    <w:p w:rsidRPr="00C23AA1" w:rsidR="000277E6" w:rsidP="000277E6" w:rsidRDefault="000277E6" w14:paraId="713D1E37" w14:textId="5ADBCFBB">
      <w:pPr>
        <w:pStyle w:val="ListParagraph"/>
        <w:numPr>
          <w:ilvl w:val="0"/>
          <w:numId w:val="20"/>
        </w:numPr>
        <w:rPr>
          <w:rFonts w:ascii="Arial" w:hAnsi="Arial" w:cs="Arial"/>
          <w:sz w:val="22"/>
          <w:szCs w:val="22"/>
        </w:rPr>
      </w:pPr>
      <w:r w:rsidRPr="00C23AA1">
        <w:rPr>
          <w:rFonts w:ascii="Arial" w:hAnsi="Arial" w:cs="Arial"/>
          <w:sz w:val="22"/>
          <w:szCs w:val="22"/>
        </w:rPr>
        <w:t xml:space="preserve">Whether insurance or the risk protection arrangement (RPA) have offset any loss </w:t>
      </w:r>
    </w:p>
    <w:p w:rsidRPr="00C23AA1" w:rsidR="000277E6" w:rsidP="0026197A" w:rsidRDefault="000277E6" w14:paraId="03D73D16" w14:textId="4DB7006F">
      <w:pPr>
        <w:rPr>
          <w:rFonts w:ascii="Arial" w:hAnsi="Arial" w:cs="Arial"/>
          <w:sz w:val="22"/>
          <w:szCs w:val="22"/>
        </w:rPr>
      </w:pPr>
      <w:r w:rsidRPr="00C23AA1">
        <w:rPr>
          <w:rFonts w:ascii="Arial" w:hAnsi="Arial" w:cs="Arial"/>
          <w:sz w:val="22"/>
          <w:szCs w:val="22"/>
        </w:rPr>
        <w:t>Following a report, the ESFA may conduct or commission its own investigation into actual or potential fraud, theft or irregularity in LWCET, either as a result of a notification from LWCET or from other information the ESFA has received. Other authorities, including the police, may be involved in the investigation.</w:t>
      </w:r>
    </w:p>
    <w:p w:rsidRPr="00C23AA1" w:rsidR="000277E6" w:rsidP="00C23AA1" w:rsidRDefault="000277E6" w14:paraId="206750A4" w14:textId="522D4AA3">
      <w:pPr>
        <w:pStyle w:val="Heading1"/>
        <w:rPr>
          <w:rFonts w:ascii="Arial" w:hAnsi="Arial" w:cs="Arial"/>
          <w:sz w:val="22"/>
          <w:szCs w:val="22"/>
        </w:rPr>
      </w:pPr>
      <w:bookmarkStart w:name="_Toc173235841" w:id="12"/>
      <w:r w:rsidRPr="00C23AA1">
        <w:rPr>
          <w:rFonts w:ascii="Arial" w:hAnsi="Arial" w:cs="Arial"/>
          <w:b/>
          <w:bCs/>
          <w:sz w:val="22"/>
          <w:szCs w:val="22"/>
        </w:rPr>
        <w:t xml:space="preserve">Following an </w:t>
      </w:r>
      <w:r w:rsidR="00C23AA1">
        <w:rPr>
          <w:rFonts w:ascii="Arial" w:hAnsi="Arial" w:cs="Arial"/>
          <w:b/>
          <w:bCs/>
          <w:sz w:val="22"/>
          <w:szCs w:val="22"/>
        </w:rPr>
        <w:t>I</w:t>
      </w:r>
      <w:r w:rsidRPr="00C23AA1">
        <w:rPr>
          <w:rFonts w:ascii="Arial" w:hAnsi="Arial" w:cs="Arial"/>
          <w:b/>
          <w:bCs/>
          <w:sz w:val="22"/>
          <w:szCs w:val="22"/>
        </w:rPr>
        <w:t>nvestigation</w:t>
      </w:r>
      <w:bookmarkEnd w:id="12"/>
      <w:r w:rsidRPr="00C23AA1">
        <w:rPr>
          <w:rFonts w:ascii="Arial" w:hAnsi="Arial" w:cs="Arial"/>
          <w:sz w:val="22"/>
          <w:szCs w:val="22"/>
        </w:rPr>
        <w:t xml:space="preserve"> </w:t>
      </w:r>
    </w:p>
    <w:p w:rsidRPr="00C23AA1" w:rsidR="000277E6" w:rsidP="0026197A" w:rsidRDefault="000277E6" w14:paraId="1F6B207C" w14:textId="77777777">
      <w:pPr>
        <w:rPr>
          <w:rFonts w:ascii="Arial" w:hAnsi="Arial" w:cs="Arial"/>
          <w:sz w:val="22"/>
          <w:szCs w:val="22"/>
        </w:rPr>
      </w:pPr>
      <w:r w:rsidRPr="00C23AA1">
        <w:rPr>
          <w:rFonts w:ascii="Arial" w:hAnsi="Arial" w:cs="Arial"/>
          <w:sz w:val="22"/>
          <w:szCs w:val="22"/>
        </w:rPr>
        <w:t>LWCET will seek to apply appropriate criminal, civil and disciplinary sanctions to all cases of proven fraud and corruption.</w:t>
      </w:r>
    </w:p>
    <w:p w:rsidRPr="00C23AA1" w:rsidR="000277E6" w:rsidP="0026197A" w:rsidRDefault="000277E6" w14:paraId="0C4DC30F" w14:textId="77777777">
      <w:pPr>
        <w:rPr>
          <w:rFonts w:ascii="Arial" w:hAnsi="Arial" w:cs="Arial"/>
          <w:sz w:val="22"/>
          <w:szCs w:val="22"/>
        </w:rPr>
      </w:pPr>
      <w:r w:rsidRPr="00C23AA1">
        <w:rPr>
          <w:rFonts w:ascii="Arial" w:hAnsi="Arial" w:cs="Arial"/>
          <w:sz w:val="22"/>
          <w:szCs w:val="22"/>
        </w:rPr>
        <w:t xml:space="preserve">Where fraud involving an employee is proven, this constitutes as gross misconduct and cases will be dealt with accordingly in line with the LWCET Disciplinary Policy. The LWCET may terminate the contracts of any third party or other associated person acting on behalf of LWCET where they are found to have breached this policy. Disciplinary action may be taken against employees that make malicious reports of fraud. Where appropriate, cases will be referred to the police for them to consider taking criminal action. </w:t>
      </w:r>
    </w:p>
    <w:p w:rsidRPr="00C23AA1" w:rsidR="000277E6" w:rsidP="0026197A" w:rsidRDefault="000277E6" w14:paraId="74227176" w14:textId="557533B6">
      <w:pPr>
        <w:rPr>
          <w:rFonts w:ascii="Arial" w:hAnsi="Arial" w:cs="Arial"/>
          <w:sz w:val="22"/>
          <w:szCs w:val="22"/>
        </w:rPr>
      </w:pPr>
      <w:r w:rsidRPr="00C23AA1">
        <w:rPr>
          <w:rFonts w:ascii="Arial" w:hAnsi="Arial" w:cs="Arial"/>
          <w:sz w:val="22"/>
          <w:szCs w:val="22"/>
        </w:rPr>
        <w:t>Following any incident of fraud, a ‘lessons learned’ exercise will be conducted. All individuals involved in the investigation of the case will be involved in the activity, which will aim to identify areas of internal controls or other procedures that should be improved to prevent further cases occurring.</w:t>
      </w:r>
    </w:p>
    <w:p w:rsidRPr="00C23AA1" w:rsidR="00373175" w:rsidP="00C23AA1" w:rsidRDefault="00373175" w14:paraId="16CE1F6C" w14:textId="0D018442">
      <w:pPr>
        <w:pStyle w:val="Heading1"/>
        <w:rPr>
          <w:rFonts w:ascii="Arial" w:hAnsi="Arial" w:cs="Arial"/>
          <w:sz w:val="22"/>
          <w:szCs w:val="22"/>
        </w:rPr>
      </w:pPr>
      <w:bookmarkStart w:name="_Toc173235842" w:id="13"/>
      <w:r w:rsidRPr="00C23AA1">
        <w:rPr>
          <w:rFonts w:ascii="Arial" w:hAnsi="Arial" w:cs="Arial"/>
          <w:b/>
          <w:bCs/>
          <w:sz w:val="22"/>
          <w:szCs w:val="22"/>
        </w:rPr>
        <w:t>Cyber-</w:t>
      </w:r>
      <w:r w:rsidR="00C23AA1">
        <w:rPr>
          <w:rFonts w:ascii="Arial" w:hAnsi="Arial" w:cs="Arial"/>
          <w:b/>
          <w:bCs/>
          <w:sz w:val="22"/>
          <w:szCs w:val="22"/>
        </w:rPr>
        <w:t>C</w:t>
      </w:r>
      <w:r w:rsidRPr="00C23AA1">
        <w:rPr>
          <w:rFonts w:ascii="Arial" w:hAnsi="Arial" w:cs="Arial"/>
          <w:b/>
          <w:bCs/>
          <w:sz w:val="22"/>
          <w:szCs w:val="22"/>
        </w:rPr>
        <w:t xml:space="preserve">rime and </w:t>
      </w:r>
      <w:r w:rsidR="00C23AA1">
        <w:rPr>
          <w:rFonts w:ascii="Arial" w:hAnsi="Arial" w:cs="Arial"/>
          <w:b/>
          <w:bCs/>
          <w:sz w:val="22"/>
          <w:szCs w:val="22"/>
        </w:rPr>
        <w:t>C</w:t>
      </w:r>
      <w:r w:rsidRPr="00C23AA1">
        <w:rPr>
          <w:rFonts w:ascii="Arial" w:hAnsi="Arial" w:cs="Arial"/>
          <w:b/>
          <w:bCs/>
          <w:sz w:val="22"/>
          <w:szCs w:val="22"/>
        </w:rPr>
        <w:t>yber-</w:t>
      </w:r>
      <w:r w:rsidR="00C23AA1">
        <w:rPr>
          <w:rFonts w:ascii="Arial" w:hAnsi="Arial" w:cs="Arial"/>
          <w:b/>
          <w:bCs/>
          <w:sz w:val="22"/>
          <w:szCs w:val="22"/>
        </w:rPr>
        <w:t>S</w:t>
      </w:r>
      <w:r w:rsidRPr="00C23AA1">
        <w:rPr>
          <w:rFonts w:ascii="Arial" w:hAnsi="Arial" w:cs="Arial"/>
          <w:b/>
          <w:bCs/>
          <w:sz w:val="22"/>
          <w:szCs w:val="22"/>
        </w:rPr>
        <w:t>ecurity</w:t>
      </w:r>
      <w:bookmarkEnd w:id="13"/>
      <w:r w:rsidRPr="00C23AA1">
        <w:rPr>
          <w:rFonts w:ascii="Arial" w:hAnsi="Arial" w:cs="Arial"/>
          <w:sz w:val="22"/>
          <w:szCs w:val="22"/>
        </w:rPr>
        <w:t xml:space="preserve"> </w:t>
      </w:r>
    </w:p>
    <w:p w:rsidRPr="00C23AA1" w:rsidR="00373175" w:rsidP="0026197A" w:rsidRDefault="00373175" w14:paraId="29CA72E1" w14:textId="77777777">
      <w:pPr>
        <w:rPr>
          <w:rFonts w:ascii="Arial" w:hAnsi="Arial" w:cs="Arial"/>
          <w:sz w:val="22"/>
          <w:szCs w:val="22"/>
        </w:rPr>
      </w:pPr>
      <w:r w:rsidRPr="00C23AA1">
        <w:rPr>
          <w:rFonts w:ascii="Arial" w:hAnsi="Arial" w:cs="Arial"/>
          <w:sz w:val="22"/>
          <w:szCs w:val="22"/>
        </w:rPr>
        <w:t xml:space="preserve">LWCET will be vigilant to cyber-crime and clear cyber-security measures and proportionate controls will be implemented. Appropriate action will be taken where a cyber-security incident occurs. The following measures will be implemented specifically relating to addressing the risk of fraud: </w:t>
      </w:r>
    </w:p>
    <w:p w:rsidRPr="00C23AA1" w:rsidR="00373175" w:rsidP="00373175" w:rsidRDefault="00373175" w14:paraId="01C21868" w14:textId="77777777">
      <w:pPr>
        <w:pStyle w:val="ListParagraph"/>
        <w:numPr>
          <w:ilvl w:val="0"/>
          <w:numId w:val="21"/>
        </w:numPr>
        <w:rPr>
          <w:rFonts w:ascii="Arial" w:hAnsi="Arial" w:cs="Arial"/>
          <w:sz w:val="22"/>
          <w:szCs w:val="22"/>
        </w:rPr>
      </w:pPr>
      <w:r w:rsidRPr="00C23AA1">
        <w:rPr>
          <w:rFonts w:ascii="Arial" w:hAnsi="Arial" w:cs="Arial"/>
          <w:sz w:val="22"/>
          <w:szCs w:val="22"/>
        </w:rPr>
        <w:t xml:space="preserve">Firewalls, anti-virus software and strong passwords will be used </w:t>
      </w:r>
    </w:p>
    <w:p w:rsidRPr="00C23AA1" w:rsidR="00373175" w:rsidP="00373175" w:rsidRDefault="00373175" w14:paraId="2EE5DCDC" w14:textId="77777777">
      <w:pPr>
        <w:pStyle w:val="ListParagraph"/>
        <w:numPr>
          <w:ilvl w:val="0"/>
          <w:numId w:val="21"/>
        </w:numPr>
        <w:rPr>
          <w:rFonts w:ascii="Arial" w:hAnsi="Arial" w:cs="Arial"/>
          <w:sz w:val="22"/>
          <w:szCs w:val="22"/>
        </w:rPr>
      </w:pPr>
      <w:r w:rsidRPr="00C23AA1">
        <w:rPr>
          <w:rFonts w:ascii="Arial" w:hAnsi="Arial" w:cs="Arial"/>
          <w:sz w:val="22"/>
          <w:szCs w:val="22"/>
        </w:rPr>
        <w:t xml:space="preserve">Data will be routinely and securely backed up </w:t>
      </w:r>
    </w:p>
    <w:p w:rsidRPr="00C23AA1" w:rsidR="00373175" w:rsidP="00373175" w:rsidRDefault="00373175" w14:paraId="717B765B" w14:textId="77777777">
      <w:pPr>
        <w:pStyle w:val="ListParagraph"/>
        <w:numPr>
          <w:ilvl w:val="0"/>
          <w:numId w:val="21"/>
        </w:numPr>
        <w:rPr>
          <w:rFonts w:ascii="Arial" w:hAnsi="Arial" w:cs="Arial"/>
          <w:sz w:val="22"/>
          <w:szCs w:val="22"/>
        </w:rPr>
      </w:pPr>
      <w:r w:rsidRPr="00C23AA1">
        <w:rPr>
          <w:rFonts w:ascii="Arial" w:hAnsi="Arial" w:cs="Arial"/>
          <w:sz w:val="22"/>
          <w:szCs w:val="22"/>
        </w:rPr>
        <w:t xml:space="preserve">A restricted number of devices will be used to access financial or other sensitive data </w:t>
      </w:r>
    </w:p>
    <w:p w:rsidRPr="00C23AA1" w:rsidR="00373175" w:rsidP="0026197A" w:rsidRDefault="00373175" w14:paraId="303B63CD" w14:textId="77777777">
      <w:pPr>
        <w:rPr>
          <w:rFonts w:ascii="Arial" w:hAnsi="Arial" w:cs="Arial"/>
          <w:sz w:val="22"/>
          <w:szCs w:val="22"/>
        </w:rPr>
      </w:pPr>
      <w:r w:rsidRPr="00C23AA1">
        <w:rPr>
          <w:rFonts w:ascii="Arial" w:hAnsi="Arial" w:cs="Arial"/>
          <w:sz w:val="22"/>
          <w:szCs w:val="22"/>
        </w:rPr>
        <w:t xml:space="preserve">Staff will receive training to ensure they: </w:t>
      </w:r>
    </w:p>
    <w:p w:rsidRPr="00C23AA1" w:rsidR="00373175" w:rsidP="00373175" w:rsidRDefault="00373175" w14:paraId="672D4B4E" w14:textId="77777777">
      <w:pPr>
        <w:pStyle w:val="ListParagraph"/>
        <w:numPr>
          <w:ilvl w:val="0"/>
          <w:numId w:val="22"/>
        </w:numPr>
        <w:rPr>
          <w:rFonts w:ascii="Arial" w:hAnsi="Arial" w:cs="Arial"/>
          <w:sz w:val="22"/>
          <w:szCs w:val="22"/>
        </w:rPr>
      </w:pPr>
      <w:r w:rsidRPr="00C23AA1">
        <w:rPr>
          <w:rFonts w:ascii="Arial" w:hAnsi="Arial" w:cs="Arial"/>
          <w:sz w:val="22"/>
          <w:szCs w:val="22"/>
        </w:rPr>
        <w:t xml:space="preserve">Check the sender of an email is genuine before, for example, sending payment, data or passwords. </w:t>
      </w:r>
    </w:p>
    <w:p w:rsidRPr="00C23AA1" w:rsidR="00373175" w:rsidP="00373175" w:rsidRDefault="00373175" w14:paraId="66C798DA" w14:textId="77777777">
      <w:pPr>
        <w:pStyle w:val="ListParagraph"/>
        <w:numPr>
          <w:ilvl w:val="0"/>
          <w:numId w:val="22"/>
        </w:numPr>
        <w:rPr>
          <w:rFonts w:ascii="Arial" w:hAnsi="Arial" w:cs="Arial"/>
          <w:sz w:val="22"/>
          <w:szCs w:val="22"/>
        </w:rPr>
      </w:pPr>
      <w:r w:rsidRPr="00C23AA1">
        <w:rPr>
          <w:rFonts w:ascii="Arial" w:hAnsi="Arial" w:cs="Arial"/>
          <w:sz w:val="22"/>
          <w:szCs w:val="22"/>
        </w:rPr>
        <w:t xml:space="preserve">Make direct contact with the sender where an email requests a payment – this will be done in person where possible, but at a minimum staff must use another method other than the direct reply function, such as a phone call. </w:t>
      </w:r>
    </w:p>
    <w:p w:rsidRPr="00C23AA1" w:rsidR="00373175" w:rsidP="00373175" w:rsidRDefault="00373175" w14:paraId="54695607" w14:textId="77777777">
      <w:pPr>
        <w:pStyle w:val="ListParagraph"/>
        <w:numPr>
          <w:ilvl w:val="0"/>
          <w:numId w:val="22"/>
        </w:numPr>
        <w:rPr>
          <w:rFonts w:ascii="Arial" w:hAnsi="Arial" w:cs="Arial"/>
          <w:sz w:val="22"/>
          <w:szCs w:val="22"/>
        </w:rPr>
      </w:pPr>
      <w:r w:rsidRPr="00C23AA1">
        <w:rPr>
          <w:rFonts w:ascii="Arial" w:hAnsi="Arial" w:cs="Arial"/>
          <w:sz w:val="22"/>
          <w:szCs w:val="22"/>
        </w:rPr>
        <w:t xml:space="preserve">Understand the risks of using public WiFi. </w:t>
      </w:r>
    </w:p>
    <w:p w:rsidRPr="00C23AA1" w:rsidR="008F7BD7" w:rsidP="008F7BD7" w:rsidRDefault="00373175" w14:paraId="166EAA52" w14:textId="6664396F">
      <w:pPr>
        <w:pStyle w:val="ListParagraph"/>
        <w:numPr>
          <w:ilvl w:val="0"/>
          <w:numId w:val="22"/>
        </w:numPr>
        <w:rPr>
          <w:rFonts w:ascii="Arial" w:hAnsi="Arial" w:cs="Arial"/>
          <w:sz w:val="22"/>
          <w:szCs w:val="22"/>
        </w:rPr>
      </w:pPr>
      <w:r w:rsidRPr="00C23AA1">
        <w:rPr>
          <w:rFonts w:ascii="Arial" w:hAnsi="Arial" w:cs="Arial"/>
          <w:sz w:val="22"/>
          <w:szCs w:val="22"/>
        </w:rPr>
        <w:t>Understand the risks of not following payment checks and measures.</w:t>
      </w:r>
    </w:p>
    <w:p w:rsidRPr="00C23AA1" w:rsidR="008F7BD7" w:rsidP="008F7BD7" w:rsidRDefault="008F7BD7" w14:paraId="3FA6420B" w14:textId="4CC0510C">
      <w:pPr>
        <w:rPr>
          <w:rFonts w:ascii="Arial" w:hAnsi="Arial" w:cs="Arial"/>
          <w:sz w:val="22"/>
          <w:szCs w:val="22"/>
        </w:rPr>
      </w:pPr>
      <w:r w:rsidRPr="00C23AA1">
        <w:rPr>
          <w:rFonts w:ascii="Arial" w:hAnsi="Arial" w:cs="Arial"/>
          <w:sz w:val="22"/>
          <w:szCs w:val="22"/>
        </w:rPr>
        <w:t>Any suspected incidents of fraud relating to cybersecurity will be reported and investigated as outlined above. LWCET will follow the National Crime Agency’s (NCA) recommendation to not pay cyber ransom demands. Any decision to pay a cyber ransom demand will only be made if permission has been obtained from the ESFA.</w:t>
      </w:r>
    </w:p>
    <w:p w:rsidRPr="00C23AA1" w:rsidR="008F7BD7" w:rsidP="00C23AA1" w:rsidRDefault="008F7BD7" w14:paraId="2823924A" w14:textId="1D16F62D">
      <w:pPr>
        <w:pStyle w:val="Heading1"/>
        <w:rPr>
          <w:rFonts w:ascii="Arial" w:hAnsi="Arial" w:cs="Arial"/>
          <w:b/>
          <w:bCs/>
          <w:sz w:val="22"/>
          <w:szCs w:val="22"/>
        </w:rPr>
      </w:pPr>
      <w:bookmarkStart w:name="_Toc173235843" w:id="14"/>
      <w:r w:rsidRPr="00C23AA1">
        <w:rPr>
          <w:rFonts w:ascii="Arial" w:hAnsi="Arial" w:cs="Arial"/>
          <w:b/>
          <w:bCs/>
          <w:sz w:val="22"/>
          <w:szCs w:val="22"/>
        </w:rPr>
        <w:t xml:space="preserve">Money </w:t>
      </w:r>
      <w:r w:rsidR="00C23AA1">
        <w:rPr>
          <w:rFonts w:ascii="Arial" w:hAnsi="Arial" w:cs="Arial"/>
          <w:b/>
          <w:bCs/>
          <w:sz w:val="22"/>
          <w:szCs w:val="22"/>
        </w:rPr>
        <w:t>L</w:t>
      </w:r>
      <w:r w:rsidRPr="00C23AA1">
        <w:rPr>
          <w:rFonts w:ascii="Arial" w:hAnsi="Arial" w:cs="Arial"/>
          <w:b/>
          <w:bCs/>
          <w:sz w:val="22"/>
          <w:szCs w:val="22"/>
        </w:rPr>
        <w:t>aundering</w:t>
      </w:r>
      <w:bookmarkEnd w:id="14"/>
      <w:r w:rsidRPr="00C23AA1">
        <w:rPr>
          <w:rFonts w:ascii="Arial" w:hAnsi="Arial" w:cs="Arial"/>
          <w:b/>
          <w:bCs/>
          <w:sz w:val="22"/>
          <w:szCs w:val="22"/>
        </w:rPr>
        <w:t xml:space="preserve"> </w:t>
      </w:r>
    </w:p>
    <w:p w:rsidRPr="00C23AA1" w:rsidR="008F7BD7" w:rsidP="008F7BD7" w:rsidRDefault="008F7BD7" w14:paraId="5216AE65" w14:textId="77777777">
      <w:pPr>
        <w:rPr>
          <w:rFonts w:ascii="Arial" w:hAnsi="Arial" w:cs="Arial"/>
          <w:sz w:val="22"/>
          <w:szCs w:val="22"/>
        </w:rPr>
      </w:pPr>
      <w:r w:rsidRPr="00C23AA1">
        <w:rPr>
          <w:rFonts w:ascii="Arial" w:hAnsi="Arial" w:cs="Arial"/>
          <w:sz w:val="22"/>
          <w:szCs w:val="22"/>
        </w:rPr>
        <w:t xml:space="preserve">“Money laundering” describes offences concerning the possession, concealment, conversion, transfer or making of arrangements relating to the proceeds of crime. This is not limited to money or cash. Directors will take appropriate and reasonable steps to ascertain where funds received by the trust come from. This includes: </w:t>
      </w:r>
    </w:p>
    <w:p w:rsidRPr="00C23AA1" w:rsidR="008F7BD7" w:rsidP="008F7BD7" w:rsidRDefault="008F7BD7" w14:paraId="7AF73FE7" w14:textId="77777777">
      <w:pPr>
        <w:pStyle w:val="ListParagraph"/>
        <w:numPr>
          <w:ilvl w:val="0"/>
          <w:numId w:val="23"/>
        </w:numPr>
        <w:rPr>
          <w:rFonts w:ascii="Arial" w:hAnsi="Arial" w:cs="Arial"/>
          <w:sz w:val="22"/>
          <w:szCs w:val="22"/>
        </w:rPr>
      </w:pPr>
      <w:r w:rsidRPr="00C23AA1">
        <w:rPr>
          <w:rFonts w:ascii="Arial" w:hAnsi="Arial" w:cs="Arial"/>
          <w:sz w:val="22"/>
          <w:szCs w:val="22"/>
        </w:rPr>
        <w:t xml:space="preserve">Identifying who they are dealing with. </w:t>
      </w:r>
    </w:p>
    <w:p w:rsidRPr="00C23AA1" w:rsidR="008F7BD7" w:rsidP="008F7BD7" w:rsidRDefault="008F7BD7" w14:paraId="05D87BA2" w14:textId="77777777">
      <w:pPr>
        <w:pStyle w:val="ListParagraph"/>
        <w:numPr>
          <w:ilvl w:val="0"/>
          <w:numId w:val="23"/>
        </w:numPr>
        <w:rPr>
          <w:rFonts w:ascii="Arial" w:hAnsi="Arial" w:cs="Arial"/>
          <w:sz w:val="22"/>
          <w:szCs w:val="22"/>
        </w:rPr>
      </w:pPr>
      <w:r w:rsidRPr="00C23AA1">
        <w:rPr>
          <w:rFonts w:ascii="Arial" w:hAnsi="Arial" w:cs="Arial"/>
          <w:sz w:val="22"/>
          <w:szCs w:val="22"/>
        </w:rPr>
        <w:t xml:space="preserve">Verifying identities, where appropriate, and there are high risks. </w:t>
      </w:r>
    </w:p>
    <w:p w:rsidRPr="00C23AA1" w:rsidR="008F7BD7" w:rsidP="008F7BD7" w:rsidRDefault="008F7BD7" w14:paraId="08644DEE" w14:textId="77777777">
      <w:pPr>
        <w:pStyle w:val="ListParagraph"/>
        <w:numPr>
          <w:ilvl w:val="0"/>
          <w:numId w:val="23"/>
        </w:numPr>
        <w:rPr>
          <w:rFonts w:ascii="Arial" w:hAnsi="Arial" w:cs="Arial"/>
          <w:sz w:val="22"/>
          <w:szCs w:val="22"/>
        </w:rPr>
      </w:pPr>
      <w:r w:rsidRPr="00C23AA1">
        <w:rPr>
          <w:rFonts w:ascii="Arial" w:hAnsi="Arial" w:cs="Arial"/>
          <w:sz w:val="22"/>
          <w:szCs w:val="22"/>
        </w:rPr>
        <w:t xml:space="preserve">Checking the nature of the organisation’s or individual’s business to be assured that this is appropriate for the trust to be involved with. </w:t>
      </w:r>
    </w:p>
    <w:p w:rsidRPr="00C23AA1" w:rsidR="008F7BD7" w:rsidP="008F7BD7" w:rsidRDefault="008F7BD7" w14:paraId="4DECDFC3" w14:textId="77777777">
      <w:pPr>
        <w:pStyle w:val="ListParagraph"/>
        <w:numPr>
          <w:ilvl w:val="0"/>
          <w:numId w:val="23"/>
        </w:numPr>
        <w:rPr>
          <w:rFonts w:ascii="Arial" w:hAnsi="Arial" w:cs="Arial"/>
          <w:sz w:val="22"/>
          <w:szCs w:val="22"/>
        </w:rPr>
      </w:pPr>
      <w:r w:rsidRPr="00C23AA1">
        <w:rPr>
          <w:rFonts w:ascii="Arial" w:hAnsi="Arial" w:cs="Arial"/>
          <w:sz w:val="22"/>
          <w:szCs w:val="22"/>
        </w:rPr>
        <w:t xml:space="preserve">Watching out for unusual, complex or suspicious activities, conducts or requests. </w:t>
      </w:r>
    </w:p>
    <w:p w:rsidRPr="00C23AA1" w:rsidR="008F7BD7" w:rsidP="008F7BD7" w:rsidRDefault="008F7BD7" w14:paraId="2A12765E" w14:textId="77777777">
      <w:pPr>
        <w:pStyle w:val="ListParagraph"/>
        <w:numPr>
          <w:ilvl w:val="0"/>
          <w:numId w:val="23"/>
        </w:numPr>
        <w:rPr>
          <w:rFonts w:ascii="Arial" w:hAnsi="Arial" w:cs="Arial"/>
          <w:sz w:val="22"/>
          <w:szCs w:val="22"/>
        </w:rPr>
      </w:pPr>
      <w:r w:rsidRPr="00C23AA1">
        <w:rPr>
          <w:rFonts w:ascii="Arial" w:hAnsi="Arial" w:cs="Arial"/>
          <w:sz w:val="22"/>
          <w:szCs w:val="22"/>
        </w:rPr>
        <w:t xml:space="preserve">Ensuring that any conditions attached to receiving the funds are appropriate and can be accepted and there is reasonable assurance that the funds are not from any illegal or inappropriate source. </w:t>
      </w:r>
    </w:p>
    <w:p w:rsidRPr="00C23AA1" w:rsidR="008F7BD7" w:rsidP="008F7BD7" w:rsidRDefault="008F7BD7" w14:paraId="482DF057" w14:textId="6105F2A9">
      <w:pPr>
        <w:rPr>
          <w:rFonts w:ascii="Arial" w:hAnsi="Arial" w:cs="Arial"/>
          <w:sz w:val="22"/>
          <w:szCs w:val="22"/>
        </w:rPr>
      </w:pPr>
      <w:r w:rsidRPr="00C23AA1">
        <w:rPr>
          <w:rFonts w:ascii="Arial" w:hAnsi="Arial" w:cs="Arial"/>
          <w:sz w:val="22"/>
          <w:szCs w:val="22"/>
        </w:rPr>
        <w:t>All decisions by directors to accept or refuse donations will be recorded in writing in order to demonstrate that decisions were taken responsibly, with due consideration given to any risks. Payments by cash will only be accepted by LWCET up to a value of £500 from known individuals and organisations.</w:t>
      </w:r>
    </w:p>
    <w:p w:rsidRPr="00C23AA1" w:rsidR="00B5070E" w:rsidP="008F7BD7" w:rsidRDefault="00B5070E" w14:paraId="393110C0" w14:textId="77777777">
      <w:pPr>
        <w:rPr>
          <w:rFonts w:ascii="Arial" w:hAnsi="Arial" w:cs="Arial"/>
          <w:sz w:val="22"/>
          <w:szCs w:val="22"/>
        </w:rPr>
      </w:pPr>
      <w:r w:rsidRPr="00C23AA1">
        <w:rPr>
          <w:rFonts w:ascii="Arial" w:hAnsi="Arial" w:cs="Arial"/>
          <w:sz w:val="22"/>
          <w:szCs w:val="22"/>
        </w:rPr>
        <w:t xml:space="preserve">Any concerns held by staff relating to money laundering will be raised with the accounting officer. Where LWCET knows or suspects that an individual or organisation is engaged in money laundering or dealing in criminal property, the accounting officer will submit a suspicious activity report (SAR) to the NCA. The individual or organisation the report concerns will not be informed of the suspicion. Careful consideration will be given to LWCET’s relationship with the individual or organisation once the report has been submitted. </w:t>
      </w:r>
    </w:p>
    <w:p w:rsidRPr="00C23AA1" w:rsidR="00B5070E" w:rsidP="00C23AA1" w:rsidRDefault="00B5070E" w14:paraId="3E6A2667" w14:textId="77777777">
      <w:pPr>
        <w:pStyle w:val="Heading1"/>
        <w:rPr>
          <w:rFonts w:ascii="Arial" w:hAnsi="Arial" w:cs="Arial"/>
          <w:b/>
          <w:bCs/>
          <w:sz w:val="22"/>
          <w:szCs w:val="22"/>
        </w:rPr>
      </w:pPr>
      <w:bookmarkStart w:name="_Toc173235844" w:id="15"/>
      <w:r w:rsidRPr="00C23AA1">
        <w:rPr>
          <w:rFonts w:ascii="Arial" w:hAnsi="Arial" w:cs="Arial"/>
          <w:b/>
          <w:bCs/>
          <w:sz w:val="22"/>
          <w:szCs w:val="22"/>
        </w:rPr>
        <w:t>Confidentiality</w:t>
      </w:r>
      <w:bookmarkEnd w:id="15"/>
      <w:r w:rsidRPr="00C23AA1">
        <w:rPr>
          <w:rFonts w:ascii="Arial" w:hAnsi="Arial" w:cs="Arial"/>
          <w:b/>
          <w:bCs/>
          <w:sz w:val="22"/>
          <w:szCs w:val="22"/>
        </w:rPr>
        <w:t xml:space="preserve"> </w:t>
      </w:r>
    </w:p>
    <w:p w:rsidRPr="00C23AA1" w:rsidR="00B5070E" w:rsidP="008F7BD7" w:rsidRDefault="00B5070E" w14:paraId="62707B70" w14:textId="77777777">
      <w:pPr>
        <w:rPr>
          <w:rFonts w:ascii="Arial" w:hAnsi="Arial" w:cs="Arial"/>
          <w:sz w:val="22"/>
          <w:szCs w:val="22"/>
        </w:rPr>
      </w:pPr>
      <w:r w:rsidRPr="00C23AA1">
        <w:rPr>
          <w:rFonts w:ascii="Arial" w:hAnsi="Arial" w:cs="Arial"/>
          <w:sz w:val="22"/>
          <w:szCs w:val="22"/>
        </w:rPr>
        <w:t xml:space="preserve">LWCET understands that the decision to report a concern can be a difficult one to make. Victimisation or harassment of anyone who has made a report will not be tolerated. Where possible, the identity of the person who made the report will be kept confidential; their identity will only be shared on a need-to-know basis. </w:t>
      </w:r>
    </w:p>
    <w:p w:rsidRPr="00C23AA1" w:rsidR="00B5070E" w:rsidP="008F7BD7" w:rsidRDefault="00B5070E" w14:paraId="2AC0631D" w14:textId="103C5FC4">
      <w:pPr>
        <w:rPr>
          <w:rFonts w:ascii="Arial" w:hAnsi="Arial" w:cs="Arial"/>
          <w:sz w:val="22"/>
          <w:szCs w:val="22"/>
        </w:rPr>
      </w:pPr>
      <w:r w:rsidRPr="00C23AA1">
        <w:rPr>
          <w:rFonts w:ascii="Arial" w:hAnsi="Arial" w:cs="Arial"/>
          <w:sz w:val="22"/>
          <w:szCs w:val="22"/>
        </w:rPr>
        <w:t>The identity of the individual(s) about whom an allegation is made will be also be kept confidential, and only shared on a need to-know basis. Where an allegation is proven to be unfounded or malicious, the individual about whom the allegation was made will be provided with appropriate support.</w:t>
      </w:r>
    </w:p>
    <w:p w:rsidRPr="00C23AA1" w:rsidR="004D2762" w:rsidP="00C23AA1" w:rsidRDefault="004D2762" w14:paraId="3AC3C15C" w14:textId="2D256F98">
      <w:pPr>
        <w:pStyle w:val="Heading1"/>
        <w:rPr>
          <w:rFonts w:ascii="Arial" w:hAnsi="Arial" w:cs="Arial"/>
          <w:sz w:val="22"/>
          <w:szCs w:val="22"/>
        </w:rPr>
      </w:pPr>
      <w:bookmarkStart w:name="_Toc173235845" w:id="16"/>
      <w:r w:rsidRPr="00C23AA1">
        <w:rPr>
          <w:rFonts w:ascii="Arial" w:hAnsi="Arial" w:cs="Arial"/>
          <w:b/>
          <w:bCs/>
          <w:sz w:val="22"/>
          <w:szCs w:val="22"/>
        </w:rPr>
        <w:t xml:space="preserve">Annual </w:t>
      </w:r>
      <w:r w:rsidR="00C23AA1">
        <w:rPr>
          <w:rFonts w:ascii="Arial" w:hAnsi="Arial" w:cs="Arial"/>
          <w:b/>
          <w:bCs/>
          <w:sz w:val="22"/>
          <w:szCs w:val="22"/>
        </w:rPr>
        <w:t>A</w:t>
      </w:r>
      <w:r w:rsidRPr="00C23AA1">
        <w:rPr>
          <w:rFonts w:ascii="Arial" w:hAnsi="Arial" w:cs="Arial"/>
          <w:b/>
          <w:bCs/>
          <w:sz w:val="22"/>
          <w:szCs w:val="22"/>
        </w:rPr>
        <w:t>ccounts</w:t>
      </w:r>
      <w:bookmarkEnd w:id="16"/>
      <w:r w:rsidRPr="00C23AA1">
        <w:rPr>
          <w:rFonts w:ascii="Arial" w:hAnsi="Arial" w:cs="Arial"/>
          <w:sz w:val="22"/>
          <w:szCs w:val="22"/>
        </w:rPr>
        <w:t xml:space="preserve"> </w:t>
      </w:r>
    </w:p>
    <w:p w:rsidRPr="00C23AA1" w:rsidR="004D2762" w:rsidP="008F7BD7" w:rsidRDefault="004D2762" w14:paraId="2018C75F" w14:textId="77777777">
      <w:pPr>
        <w:rPr>
          <w:rFonts w:ascii="Arial" w:hAnsi="Arial" w:cs="Arial"/>
          <w:sz w:val="22"/>
          <w:szCs w:val="22"/>
        </w:rPr>
      </w:pPr>
      <w:r w:rsidRPr="00C23AA1">
        <w:rPr>
          <w:rFonts w:ascii="Arial" w:hAnsi="Arial" w:cs="Arial"/>
          <w:sz w:val="22"/>
          <w:szCs w:val="22"/>
        </w:rPr>
        <w:t xml:space="preserve">The Accounting Officer will submit LWCET’s annual accounts return to the ESFA each year. These accounts will include the Accounting Officer’s statement on regularity, propriety and compliance. The Accounting Officer will include any identified cases of fraud in the statement. </w:t>
      </w:r>
    </w:p>
    <w:p w:rsidRPr="00C23AA1" w:rsidR="004D2762" w:rsidP="008F7BD7" w:rsidRDefault="004D2762" w14:paraId="6AA6CFA6" w14:textId="77777777">
      <w:pPr>
        <w:rPr>
          <w:rFonts w:ascii="Arial" w:hAnsi="Arial" w:cs="Arial"/>
          <w:sz w:val="22"/>
          <w:szCs w:val="22"/>
        </w:rPr>
      </w:pPr>
      <w:r w:rsidRPr="00C23AA1">
        <w:rPr>
          <w:rFonts w:ascii="Arial" w:hAnsi="Arial" w:cs="Arial"/>
          <w:sz w:val="22"/>
          <w:szCs w:val="22"/>
        </w:rPr>
        <w:t xml:space="preserve">The annual audited accounts will be: </w:t>
      </w:r>
    </w:p>
    <w:p w:rsidRPr="00C23AA1" w:rsidR="004D2762" w:rsidP="004D2762" w:rsidRDefault="004D2762" w14:paraId="6A3F074C" w14:textId="6F93D9DD">
      <w:pPr>
        <w:pStyle w:val="ListParagraph"/>
        <w:numPr>
          <w:ilvl w:val="0"/>
          <w:numId w:val="23"/>
        </w:numPr>
        <w:rPr>
          <w:rFonts w:ascii="Arial" w:hAnsi="Arial" w:cs="Arial"/>
          <w:sz w:val="22"/>
          <w:szCs w:val="22"/>
        </w:rPr>
      </w:pPr>
      <w:r w:rsidRPr="00C23AA1">
        <w:rPr>
          <w:rFonts w:ascii="Arial" w:hAnsi="Arial" w:cs="Arial"/>
          <w:sz w:val="22"/>
          <w:szCs w:val="22"/>
        </w:rPr>
        <w:t xml:space="preserve">Submitted to the ESFA by 31 December each year. </w:t>
      </w:r>
    </w:p>
    <w:p w:rsidRPr="00C23AA1" w:rsidR="004D2762" w:rsidP="004D2762" w:rsidRDefault="004D2762" w14:paraId="5298082A" w14:textId="4EE2B3D2">
      <w:pPr>
        <w:pStyle w:val="ListParagraph"/>
        <w:numPr>
          <w:ilvl w:val="0"/>
          <w:numId w:val="23"/>
        </w:numPr>
        <w:rPr>
          <w:rFonts w:ascii="Arial" w:hAnsi="Arial" w:cs="Arial"/>
          <w:sz w:val="22"/>
          <w:szCs w:val="22"/>
        </w:rPr>
      </w:pPr>
      <w:r w:rsidRPr="00C23AA1">
        <w:rPr>
          <w:rFonts w:ascii="Arial" w:hAnsi="Arial" w:cs="Arial"/>
          <w:sz w:val="22"/>
          <w:szCs w:val="22"/>
        </w:rPr>
        <w:t xml:space="preserve">Published on LWCET’s website by 31 January. </w:t>
      </w:r>
    </w:p>
    <w:p w:rsidRPr="00C23AA1" w:rsidR="004D2762" w:rsidP="004D2762" w:rsidRDefault="004D2762" w14:paraId="569E5734" w14:textId="77777777">
      <w:pPr>
        <w:pStyle w:val="ListParagraph"/>
        <w:numPr>
          <w:ilvl w:val="0"/>
          <w:numId w:val="24"/>
        </w:numPr>
        <w:rPr>
          <w:rFonts w:ascii="Arial" w:hAnsi="Arial" w:cs="Arial"/>
          <w:sz w:val="22"/>
          <w:szCs w:val="22"/>
        </w:rPr>
      </w:pPr>
      <w:r w:rsidRPr="00C23AA1">
        <w:rPr>
          <w:rFonts w:ascii="Arial" w:hAnsi="Arial" w:cs="Arial"/>
          <w:sz w:val="22"/>
          <w:szCs w:val="22"/>
        </w:rPr>
        <w:t xml:space="preserve">Filed with Companies House in accordance with company law requirements, usually by 31 May. </w:t>
      </w:r>
    </w:p>
    <w:p w:rsidRPr="00C23AA1" w:rsidR="004D2762" w:rsidP="004D2762" w:rsidRDefault="004D2762" w14:paraId="713E94B0" w14:textId="77777777">
      <w:pPr>
        <w:pStyle w:val="ListParagraph"/>
        <w:numPr>
          <w:ilvl w:val="0"/>
          <w:numId w:val="24"/>
        </w:numPr>
        <w:rPr>
          <w:rFonts w:ascii="Arial" w:hAnsi="Arial" w:cs="Arial"/>
          <w:sz w:val="22"/>
          <w:szCs w:val="22"/>
        </w:rPr>
      </w:pPr>
      <w:r w:rsidRPr="00C23AA1">
        <w:rPr>
          <w:rFonts w:ascii="Arial" w:hAnsi="Arial" w:cs="Arial"/>
          <w:sz w:val="22"/>
          <w:szCs w:val="22"/>
        </w:rPr>
        <w:t xml:space="preserve">Provided to anyone who requests a copy. </w:t>
      </w:r>
    </w:p>
    <w:p w:rsidRPr="00C23AA1" w:rsidR="004D2762" w:rsidP="004D2762" w:rsidRDefault="004D2762" w14:paraId="14EFF4C4" w14:textId="39A2543D">
      <w:pPr>
        <w:rPr>
          <w:rFonts w:ascii="Arial" w:hAnsi="Arial" w:cs="Arial"/>
          <w:sz w:val="22"/>
          <w:szCs w:val="22"/>
        </w:rPr>
      </w:pPr>
      <w:r w:rsidRPr="00C23AA1">
        <w:rPr>
          <w:rFonts w:ascii="Arial" w:hAnsi="Arial" w:cs="Arial"/>
          <w:sz w:val="22"/>
          <w:szCs w:val="22"/>
        </w:rPr>
        <w:t>The external auditor will certify whether the annual accounts present a true and fair view of LWCET’s financial performance and position.</w:t>
      </w:r>
    </w:p>
    <w:p w:rsidRPr="00C23AA1" w:rsidR="008F7BD7" w:rsidP="00C23AA1" w:rsidRDefault="008F7BD7" w14:paraId="3130824F" w14:textId="77777777">
      <w:pPr>
        <w:pStyle w:val="Heading1"/>
        <w:rPr>
          <w:rFonts w:ascii="Arial" w:hAnsi="Arial" w:cs="Arial"/>
          <w:b/>
          <w:bCs/>
          <w:sz w:val="22"/>
          <w:szCs w:val="22"/>
        </w:rPr>
      </w:pPr>
      <w:bookmarkStart w:name="_Toc173235846" w:id="17"/>
      <w:r w:rsidRPr="00C23AA1">
        <w:rPr>
          <w:rFonts w:ascii="Arial" w:hAnsi="Arial" w:cs="Arial"/>
          <w:b/>
          <w:bCs/>
          <w:sz w:val="22"/>
          <w:szCs w:val="22"/>
        </w:rPr>
        <w:t>Related Policies</w:t>
      </w:r>
      <w:bookmarkEnd w:id="17"/>
    </w:p>
    <w:p w:rsidRPr="00C23AA1" w:rsidR="00F83684" w:rsidP="00F83684" w:rsidRDefault="00F83684" w14:paraId="5F2F2376" w14:textId="2EC75C66">
      <w:pPr>
        <w:rPr>
          <w:rFonts w:ascii="Arial" w:hAnsi="Arial" w:cs="Arial"/>
          <w:sz w:val="22"/>
          <w:szCs w:val="22"/>
        </w:rPr>
      </w:pPr>
      <w:r w:rsidRPr="00C23AA1">
        <w:rPr>
          <w:rFonts w:ascii="Arial" w:hAnsi="Arial" w:cs="Arial"/>
          <w:sz w:val="22"/>
          <w:szCs w:val="22"/>
        </w:rPr>
        <w:t>This policy operates in conjunction with the following LWCET policies:</w:t>
      </w:r>
    </w:p>
    <w:p w:rsidRPr="00C23AA1" w:rsidR="00F83684" w:rsidP="00F83684" w:rsidRDefault="00F83684" w14:paraId="2E703D3C" w14:textId="77777777">
      <w:pPr>
        <w:pStyle w:val="ListParagraph"/>
        <w:numPr>
          <w:ilvl w:val="0"/>
          <w:numId w:val="5"/>
        </w:numPr>
        <w:rPr>
          <w:rFonts w:ascii="Arial" w:hAnsi="Arial" w:cs="Arial"/>
          <w:sz w:val="22"/>
          <w:szCs w:val="22"/>
        </w:rPr>
      </w:pPr>
      <w:r w:rsidRPr="00C23AA1">
        <w:rPr>
          <w:rFonts w:ascii="Arial" w:hAnsi="Arial" w:cs="Arial"/>
          <w:sz w:val="22"/>
          <w:szCs w:val="22"/>
        </w:rPr>
        <w:t xml:space="preserve">LWCET Whistleblowing Policy </w:t>
      </w:r>
    </w:p>
    <w:p w:rsidRPr="00C23AA1" w:rsidR="00F83684" w:rsidP="00F83684" w:rsidRDefault="00F83684" w14:paraId="22EA0429" w14:textId="77777777">
      <w:pPr>
        <w:pStyle w:val="ListParagraph"/>
        <w:numPr>
          <w:ilvl w:val="0"/>
          <w:numId w:val="5"/>
        </w:numPr>
        <w:rPr>
          <w:rFonts w:ascii="Arial" w:hAnsi="Arial" w:cs="Arial"/>
          <w:sz w:val="22"/>
          <w:szCs w:val="22"/>
        </w:rPr>
      </w:pPr>
      <w:r w:rsidRPr="00C23AA1">
        <w:rPr>
          <w:rFonts w:ascii="Arial" w:hAnsi="Arial" w:cs="Arial"/>
          <w:sz w:val="22"/>
          <w:szCs w:val="22"/>
        </w:rPr>
        <w:t xml:space="preserve">LWCET Finance Policy </w:t>
      </w:r>
    </w:p>
    <w:p w:rsidRPr="00C23AA1" w:rsidR="00F83684" w:rsidP="00F83684" w:rsidRDefault="00F83684" w14:paraId="06AE58D0" w14:textId="77777777">
      <w:pPr>
        <w:pStyle w:val="ListParagraph"/>
        <w:numPr>
          <w:ilvl w:val="0"/>
          <w:numId w:val="5"/>
        </w:numPr>
        <w:rPr>
          <w:rFonts w:ascii="Arial" w:hAnsi="Arial" w:cs="Arial"/>
          <w:sz w:val="22"/>
          <w:szCs w:val="22"/>
        </w:rPr>
      </w:pPr>
      <w:r w:rsidRPr="00C23AA1">
        <w:rPr>
          <w:rFonts w:ascii="Arial" w:hAnsi="Arial" w:cs="Arial"/>
          <w:sz w:val="22"/>
          <w:szCs w:val="22"/>
        </w:rPr>
        <w:t xml:space="preserve">LWCET Gifts, Hospitality and Anti-bribery Policy </w:t>
      </w:r>
    </w:p>
    <w:p w:rsidRPr="00C23AA1" w:rsidR="00F83684" w:rsidP="00F83684" w:rsidRDefault="00F83684" w14:paraId="6991D4B7" w14:textId="77777777">
      <w:pPr>
        <w:pStyle w:val="ListParagraph"/>
        <w:numPr>
          <w:ilvl w:val="0"/>
          <w:numId w:val="5"/>
        </w:numPr>
        <w:rPr>
          <w:rFonts w:ascii="Arial" w:hAnsi="Arial" w:cs="Arial"/>
          <w:sz w:val="22"/>
          <w:szCs w:val="22"/>
        </w:rPr>
      </w:pPr>
      <w:r w:rsidRPr="00C23AA1">
        <w:rPr>
          <w:rFonts w:ascii="Arial" w:hAnsi="Arial" w:cs="Arial"/>
          <w:sz w:val="22"/>
          <w:szCs w:val="22"/>
        </w:rPr>
        <w:t xml:space="preserve">LWCET Conflicts of Interests Policy </w:t>
      </w:r>
    </w:p>
    <w:p w:rsidRPr="00C23AA1" w:rsidR="00F83684" w:rsidP="00F83684" w:rsidRDefault="00F83684" w14:paraId="1A9A5051" w14:textId="77777777">
      <w:pPr>
        <w:pStyle w:val="ListParagraph"/>
        <w:numPr>
          <w:ilvl w:val="0"/>
          <w:numId w:val="5"/>
        </w:numPr>
        <w:rPr>
          <w:rFonts w:ascii="Arial" w:hAnsi="Arial" w:cs="Arial"/>
          <w:sz w:val="22"/>
          <w:szCs w:val="22"/>
        </w:rPr>
      </w:pPr>
      <w:r w:rsidRPr="00C23AA1">
        <w:rPr>
          <w:rFonts w:ascii="Arial" w:hAnsi="Arial" w:cs="Arial"/>
          <w:sz w:val="22"/>
          <w:szCs w:val="22"/>
        </w:rPr>
        <w:t>LWCET Governor Code of Conduct</w:t>
      </w:r>
    </w:p>
    <w:p w:rsidRPr="00C23AA1" w:rsidR="00F83684" w:rsidP="00F83684" w:rsidRDefault="00F83684" w14:paraId="63D3C2FB" w14:textId="77777777">
      <w:pPr>
        <w:pStyle w:val="ListParagraph"/>
        <w:numPr>
          <w:ilvl w:val="0"/>
          <w:numId w:val="5"/>
        </w:numPr>
        <w:rPr>
          <w:rFonts w:ascii="Arial" w:hAnsi="Arial" w:cs="Arial"/>
          <w:sz w:val="22"/>
          <w:szCs w:val="22"/>
        </w:rPr>
      </w:pPr>
      <w:r w:rsidRPr="00C23AA1">
        <w:rPr>
          <w:rFonts w:ascii="Arial" w:hAnsi="Arial" w:cs="Arial"/>
          <w:sz w:val="22"/>
          <w:szCs w:val="22"/>
        </w:rPr>
        <w:t>LWCET Staff Code of Conduct</w:t>
      </w:r>
    </w:p>
    <w:p w:rsidRPr="00C23AA1" w:rsidR="00F83684" w:rsidP="00F83684" w:rsidRDefault="00F83684" w14:paraId="2D07F31E" w14:textId="04A0AA5D">
      <w:pPr>
        <w:pStyle w:val="ListParagraph"/>
        <w:numPr>
          <w:ilvl w:val="0"/>
          <w:numId w:val="5"/>
        </w:numPr>
        <w:rPr>
          <w:rFonts w:ascii="Arial" w:hAnsi="Arial" w:cs="Arial"/>
          <w:sz w:val="22"/>
          <w:szCs w:val="22"/>
        </w:rPr>
      </w:pPr>
      <w:r w:rsidRPr="00C23AA1">
        <w:rPr>
          <w:rFonts w:ascii="Arial" w:hAnsi="Arial" w:cs="Arial"/>
          <w:sz w:val="22"/>
          <w:szCs w:val="22"/>
        </w:rPr>
        <w:t xml:space="preserve">LWCET Disciplinary Policy </w:t>
      </w:r>
    </w:p>
    <w:p w:rsidRPr="00C23AA1" w:rsidR="00AC6352" w:rsidRDefault="00AC6352" w14:paraId="35FFA13D" w14:textId="1CD4ED35">
      <w:pPr>
        <w:rPr>
          <w:rFonts w:ascii="Arial" w:hAnsi="Arial" w:cs="Arial"/>
          <w:sz w:val="22"/>
          <w:szCs w:val="22"/>
        </w:rPr>
      </w:pPr>
      <w:r w:rsidRPr="00C23AA1">
        <w:rPr>
          <w:rFonts w:ascii="Arial" w:hAnsi="Arial" w:cs="Arial"/>
          <w:sz w:val="22"/>
          <w:szCs w:val="22"/>
        </w:rPr>
        <w:br w:type="page"/>
      </w:r>
    </w:p>
    <w:p w:rsidRPr="00C23AA1" w:rsidR="00AC6352" w:rsidP="00C23AA1" w:rsidRDefault="00AC6352" w14:paraId="5E6BDEE6" w14:textId="1343D9EC">
      <w:pPr>
        <w:pStyle w:val="Heading1"/>
        <w:rPr>
          <w:rFonts w:ascii="Arial" w:hAnsi="Arial" w:cs="Arial"/>
          <w:b/>
          <w:bCs/>
          <w:sz w:val="22"/>
          <w:szCs w:val="22"/>
        </w:rPr>
      </w:pPr>
      <w:bookmarkStart w:name="_Toc173235847" w:id="18"/>
      <w:r w:rsidRPr="00C23AA1">
        <w:rPr>
          <w:rFonts w:ascii="Arial" w:hAnsi="Arial" w:cs="Arial"/>
          <w:b/>
          <w:bCs/>
          <w:sz w:val="22"/>
          <w:szCs w:val="22"/>
        </w:rPr>
        <w:t xml:space="preserve">Appendix 1: Indicators for </w:t>
      </w:r>
      <w:r w:rsidR="00C23AA1">
        <w:rPr>
          <w:rFonts w:ascii="Arial" w:hAnsi="Arial" w:cs="Arial"/>
          <w:b/>
          <w:bCs/>
          <w:sz w:val="22"/>
          <w:szCs w:val="22"/>
        </w:rPr>
        <w:t>P</w:t>
      </w:r>
      <w:r w:rsidRPr="00C23AA1">
        <w:rPr>
          <w:rFonts w:ascii="Arial" w:hAnsi="Arial" w:cs="Arial"/>
          <w:b/>
          <w:bCs/>
          <w:sz w:val="22"/>
          <w:szCs w:val="22"/>
        </w:rPr>
        <w:t xml:space="preserve">otential </w:t>
      </w:r>
      <w:r w:rsidR="00C23AA1">
        <w:rPr>
          <w:rFonts w:ascii="Arial" w:hAnsi="Arial" w:cs="Arial"/>
          <w:b/>
          <w:bCs/>
          <w:sz w:val="22"/>
          <w:szCs w:val="22"/>
        </w:rPr>
        <w:t>F</w:t>
      </w:r>
      <w:r w:rsidRPr="00C23AA1">
        <w:rPr>
          <w:rFonts w:ascii="Arial" w:hAnsi="Arial" w:cs="Arial"/>
          <w:b/>
          <w:bCs/>
          <w:sz w:val="22"/>
          <w:szCs w:val="22"/>
        </w:rPr>
        <w:t>raud</w:t>
      </w:r>
      <w:bookmarkEnd w:id="18"/>
      <w:r w:rsidRPr="00C23AA1">
        <w:rPr>
          <w:rFonts w:ascii="Arial" w:hAnsi="Arial" w:cs="Arial"/>
          <w:b/>
          <w:bCs/>
          <w:sz w:val="22"/>
          <w:szCs w:val="22"/>
        </w:rPr>
        <w:t xml:space="preserve"> </w:t>
      </w:r>
    </w:p>
    <w:p w:rsidRPr="00C23AA1" w:rsidR="00AC6352" w:rsidP="00F83684" w:rsidRDefault="00AC6352" w14:paraId="414C5D51" w14:textId="77777777">
      <w:pPr>
        <w:rPr>
          <w:rFonts w:ascii="Arial" w:hAnsi="Arial" w:cs="Arial"/>
          <w:sz w:val="22"/>
          <w:szCs w:val="22"/>
        </w:rPr>
      </w:pPr>
      <w:r w:rsidRPr="00C23AA1">
        <w:rPr>
          <w:rFonts w:ascii="Arial" w:hAnsi="Arial" w:cs="Arial"/>
          <w:sz w:val="22"/>
          <w:szCs w:val="22"/>
        </w:rPr>
        <w:t>This list is not exhaustive and is a guide only. Due to the nature of fraud, indicators may not be exclusive to just one area.</w:t>
      </w:r>
    </w:p>
    <w:p w:rsidRPr="00C23AA1" w:rsidR="00AC6352" w:rsidP="00F83684" w:rsidRDefault="00AC6352" w14:paraId="3CC05F95" w14:textId="77777777">
      <w:pPr>
        <w:rPr>
          <w:rFonts w:ascii="Arial" w:hAnsi="Arial" w:cs="Arial"/>
          <w:b/>
          <w:bCs/>
          <w:sz w:val="22"/>
          <w:szCs w:val="22"/>
        </w:rPr>
      </w:pPr>
      <w:r w:rsidRPr="00C23AA1">
        <w:rPr>
          <w:rFonts w:ascii="Arial" w:hAnsi="Arial" w:cs="Arial"/>
          <w:b/>
          <w:bCs/>
          <w:sz w:val="22"/>
          <w:szCs w:val="22"/>
        </w:rPr>
        <w:t xml:space="preserve">Personal motives for fraud: </w:t>
      </w:r>
    </w:p>
    <w:p w:rsidRPr="00C23AA1" w:rsidR="00AC6352" w:rsidP="00AC6352" w:rsidRDefault="00AC6352" w14:paraId="20187FFD" w14:textId="77777777">
      <w:pPr>
        <w:pStyle w:val="ListParagraph"/>
        <w:numPr>
          <w:ilvl w:val="0"/>
          <w:numId w:val="25"/>
        </w:numPr>
        <w:rPr>
          <w:rFonts w:ascii="Arial" w:hAnsi="Arial" w:cs="Arial"/>
          <w:sz w:val="22"/>
          <w:szCs w:val="22"/>
        </w:rPr>
      </w:pPr>
      <w:r w:rsidRPr="00C23AA1">
        <w:rPr>
          <w:rFonts w:ascii="Arial" w:hAnsi="Arial" w:cs="Arial"/>
          <w:sz w:val="22"/>
          <w:szCs w:val="22"/>
        </w:rPr>
        <w:t xml:space="preserve">Related party transactions (business activities with personal friends, relatives or their companies) </w:t>
      </w:r>
    </w:p>
    <w:p w:rsidRPr="00C23AA1" w:rsidR="00AC6352" w:rsidP="00AC6352" w:rsidRDefault="00AC6352" w14:paraId="67F5BAFC" w14:textId="77777777">
      <w:pPr>
        <w:pStyle w:val="ListParagraph"/>
        <w:numPr>
          <w:ilvl w:val="0"/>
          <w:numId w:val="25"/>
        </w:numPr>
        <w:rPr>
          <w:rFonts w:ascii="Arial" w:hAnsi="Arial" w:cs="Arial"/>
          <w:sz w:val="22"/>
          <w:szCs w:val="22"/>
        </w:rPr>
      </w:pPr>
      <w:r w:rsidRPr="00C23AA1">
        <w:rPr>
          <w:rFonts w:ascii="Arial" w:hAnsi="Arial" w:cs="Arial"/>
          <w:sz w:val="22"/>
          <w:szCs w:val="22"/>
        </w:rPr>
        <w:t xml:space="preserve">Personnel believe they receive inadequate compensation and/or rewards, e.g. recognition, job security, holidays or promotions </w:t>
      </w:r>
    </w:p>
    <w:p w:rsidRPr="00C23AA1" w:rsidR="00AC6352" w:rsidP="00AC6352" w:rsidRDefault="00AC6352" w14:paraId="6E5559C0" w14:textId="77777777">
      <w:pPr>
        <w:pStyle w:val="ListParagraph"/>
        <w:numPr>
          <w:ilvl w:val="0"/>
          <w:numId w:val="25"/>
        </w:numPr>
        <w:rPr>
          <w:rFonts w:ascii="Arial" w:hAnsi="Arial" w:cs="Arial"/>
          <w:sz w:val="22"/>
          <w:szCs w:val="22"/>
        </w:rPr>
      </w:pPr>
      <w:r w:rsidRPr="00C23AA1">
        <w:rPr>
          <w:rFonts w:ascii="Arial" w:hAnsi="Arial" w:cs="Arial"/>
          <w:sz w:val="22"/>
          <w:szCs w:val="22"/>
        </w:rPr>
        <w:t xml:space="preserve">Expensive lifestyle, e.g. cars and holidays </w:t>
      </w:r>
    </w:p>
    <w:p w:rsidRPr="00C23AA1" w:rsidR="00AC6352" w:rsidP="00AC6352" w:rsidRDefault="00AC6352" w14:paraId="11DA3D96" w14:textId="77777777">
      <w:pPr>
        <w:pStyle w:val="ListParagraph"/>
        <w:numPr>
          <w:ilvl w:val="0"/>
          <w:numId w:val="25"/>
        </w:numPr>
        <w:rPr>
          <w:rFonts w:ascii="Arial" w:hAnsi="Arial" w:cs="Arial"/>
          <w:sz w:val="22"/>
          <w:szCs w:val="22"/>
        </w:rPr>
      </w:pPr>
      <w:r w:rsidRPr="00C23AA1">
        <w:rPr>
          <w:rFonts w:ascii="Arial" w:hAnsi="Arial" w:cs="Arial"/>
          <w:sz w:val="22"/>
          <w:szCs w:val="22"/>
        </w:rPr>
        <w:t xml:space="preserve">Personal problems, e.g. gambling, alcohol, drugs or debt </w:t>
      </w:r>
    </w:p>
    <w:p w:rsidRPr="00C23AA1" w:rsidR="00AC6352" w:rsidP="00AC6352" w:rsidRDefault="00AC6352" w14:paraId="53FC55D8" w14:textId="77777777">
      <w:pPr>
        <w:pStyle w:val="ListParagraph"/>
        <w:numPr>
          <w:ilvl w:val="0"/>
          <w:numId w:val="25"/>
        </w:numPr>
        <w:rPr>
          <w:rFonts w:ascii="Arial" w:hAnsi="Arial" w:cs="Arial"/>
          <w:sz w:val="22"/>
          <w:szCs w:val="22"/>
        </w:rPr>
      </w:pPr>
      <w:r w:rsidRPr="00C23AA1">
        <w:rPr>
          <w:rFonts w:ascii="Arial" w:hAnsi="Arial" w:cs="Arial"/>
          <w:sz w:val="22"/>
          <w:szCs w:val="22"/>
        </w:rPr>
        <w:t xml:space="preserve">Unusually high degree of competition or peer pressure </w:t>
      </w:r>
    </w:p>
    <w:p w:rsidRPr="00C23AA1" w:rsidR="00AC6352" w:rsidP="00AC6352" w:rsidRDefault="00AC6352" w14:paraId="73298946" w14:textId="77777777">
      <w:pPr>
        <w:pStyle w:val="ListParagraph"/>
        <w:numPr>
          <w:ilvl w:val="0"/>
          <w:numId w:val="25"/>
        </w:numPr>
        <w:rPr>
          <w:rFonts w:ascii="Arial" w:hAnsi="Arial" w:cs="Arial"/>
          <w:sz w:val="22"/>
          <w:szCs w:val="22"/>
        </w:rPr>
      </w:pPr>
      <w:r w:rsidRPr="00C23AA1">
        <w:rPr>
          <w:rFonts w:ascii="Arial" w:hAnsi="Arial" w:cs="Arial"/>
          <w:sz w:val="22"/>
          <w:szCs w:val="22"/>
        </w:rPr>
        <w:t xml:space="preserve">Conflicts of interest </w:t>
      </w:r>
    </w:p>
    <w:p w:rsidRPr="00C23AA1" w:rsidR="00AC6352" w:rsidP="00AC6352" w:rsidRDefault="00AC6352" w14:paraId="68FF6F30" w14:textId="77777777">
      <w:pPr>
        <w:pStyle w:val="ListParagraph"/>
        <w:numPr>
          <w:ilvl w:val="0"/>
          <w:numId w:val="25"/>
        </w:numPr>
        <w:rPr>
          <w:rFonts w:ascii="Arial" w:hAnsi="Arial" w:cs="Arial"/>
          <w:sz w:val="22"/>
          <w:szCs w:val="22"/>
        </w:rPr>
      </w:pPr>
      <w:r w:rsidRPr="00C23AA1">
        <w:rPr>
          <w:rFonts w:ascii="Arial" w:hAnsi="Arial" w:cs="Arial"/>
          <w:sz w:val="22"/>
          <w:szCs w:val="22"/>
        </w:rPr>
        <w:t xml:space="preserve">Disgruntled employee, e.g. being recently demoted or reprimanded </w:t>
      </w:r>
    </w:p>
    <w:p w:rsidRPr="00C23AA1" w:rsidR="00AC6352" w:rsidP="00AC6352" w:rsidRDefault="00AC6352" w14:paraId="048D8A3C" w14:textId="77777777">
      <w:pPr>
        <w:pStyle w:val="ListParagraph"/>
        <w:numPr>
          <w:ilvl w:val="0"/>
          <w:numId w:val="25"/>
        </w:numPr>
        <w:rPr>
          <w:rFonts w:ascii="Arial" w:hAnsi="Arial" w:cs="Arial"/>
          <w:sz w:val="22"/>
          <w:szCs w:val="22"/>
        </w:rPr>
      </w:pPr>
      <w:r w:rsidRPr="00C23AA1">
        <w:rPr>
          <w:rFonts w:ascii="Arial" w:hAnsi="Arial" w:cs="Arial"/>
          <w:sz w:val="22"/>
          <w:szCs w:val="22"/>
        </w:rPr>
        <w:t xml:space="preserve">Recent failure associated with specific individual </w:t>
      </w:r>
    </w:p>
    <w:p w:rsidRPr="00C23AA1" w:rsidR="000277E6" w:rsidP="00AC6352" w:rsidRDefault="00AC6352" w14:paraId="2F9CC12D" w14:textId="28A95E25">
      <w:pPr>
        <w:pStyle w:val="ListParagraph"/>
        <w:numPr>
          <w:ilvl w:val="0"/>
          <w:numId w:val="25"/>
        </w:numPr>
        <w:rPr>
          <w:rFonts w:ascii="Arial" w:hAnsi="Arial" w:cs="Arial"/>
          <w:sz w:val="22"/>
          <w:szCs w:val="22"/>
        </w:rPr>
      </w:pPr>
      <w:r w:rsidRPr="00C23AA1">
        <w:rPr>
          <w:rFonts w:ascii="Arial" w:hAnsi="Arial" w:cs="Arial"/>
          <w:sz w:val="22"/>
          <w:szCs w:val="22"/>
        </w:rPr>
        <w:t>Personal animosity or professional jealousy</w:t>
      </w:r>
    </w:p>
    <w:p w:rsidRPr="00C23AA1" w:rsidR="00133AE7" w:rsidP="00245B4B" w:rsidRDefault="00133AE7" w14:paraId="5AA2B960" w14:textId="2FAE70E4">
      <w:pPr>
        <w:rPr>
          <w:rFonts w:ascii="Arial" w:hAnsi="Arial" w:cs="Arial"/>
          <w:b/>
          <w:bCs/>
          <w:sz w:val="22"/>
          <w:szCs w:val="22"/>
        </w:rPr>
      </w:pPr>
      <w:r w:rsidRPr="00C23AA1">
        <w:rPr>
          <w:rFonts w:ascii="Arial" w:hAnsi="Arial" w:cs="Arial"/>
          <w:b/>
          <w:bCs/>
          <w:sz w:val="22"/>
          <w:szCs w:val="22"/>
        </w:rPr>
        <w:t xml:space="preserve">Organisational motives for fraud: </w:t>
      </w:r>
    </w:p>
    <w:p w:rsidRPr="00C23AA1" w:rsidR="00133AE7" w:rsidP="00133AE7" w:rsidRDefault="00133AE7" w14:paraId="2EF6850B" w14:textId="7ADA254C">
      <w:pPr>
        <w:pStyle w:val="ListParagraph"/>
        <w:numPr>
          <w:ilvl w:val="0"/>
          <w:numId w:val="26"/>
        </w:numPr>
        <w:rPr>
          <w:rFonts w:ascii="Arial" w:hAnsi="Arial" w:cs="Arial"/>
          <w:sz w:val="22"/>
          <w:szCs w:val="22"/>
        </w:rPr>
      </w:pPr>
      <w:r w:rsidRPr="00C23AA1">
        <w:rPr>
          <w:rFonts w:ascii="Arial" w:hAnsi="Arial" w:cs="Arial"/>
          <w:sz w:val="22"/>
          <w:szCs w:val="22"/>
        </w:rPr>
        <w:t xml:space="preserve">Organisation experiencing financial difficulty </w:t>
      </w:r>
    </w:p>
    <w:p w:rsidRPr="00C23AA1" w:rsidR="00133AE7" w:rsidP="00133AE7" w:rsidRDefault="00133AE7" w14:paraId="4053D0BD" w14:textId="77777777">
      <w:pPr>
        <w:pStyle w:val="ListParagraph"/>
        <w:numPr>
          <w:ilvl w:val="0"/>
          <w:numId w:val="26"/>
        </w:numPr>
        <w:rPr>
          <w:rFonts w:ascii="Arial" w:hAnsi="Arial" w:cs="Arial"/>
          <w:sz w:val="22"/>
          <w:szCs w:val="22"/>
        </w:rPr>
      </w:pPr>
      <w:r w:rsidRPr="00C23AA1">
        <w:rPr>
          <w:rFonts w:ascii="Arial" w:hAnsi="Arial" w:cs="Arial"/>
          <w:sz w:val="22"/>
          <w:szCs w:val="22"/>
        </w:rPr>
        <w:t xml:space="preserve">Commercial arm experiencing financial difficulty </w:t>
      </w:r>
    </w:p>
    <w:p w:rsidRPr="00C23AA1" w:rsidR="00133AE7" w:rsidP="00133AE7" w:rsidRDefault="00133AE7" w14:paraId="7CA0A2CC" w14:textId="77777777">
      <w:pPr>
        <w:pStyle w:val="ListParagraph"/>
        <w:numPr>
          <w:ilvl w:val="0"/>
          <w:numId w:val="26"/>
        </w:numPr>
        <w:rPr>
          <w:rFonts w:ascii="Arial" w:hAnsi="Arial" w:cs="Arial"/>
          <w:sz w:val="22"/>
          <w:szCs w:val="22"/>
        </w:rPr>
      </w:pPr>
      <w:r w:rsidRPr="00C23AA1">
        <w:rPr>
          <w:rFonts w:ascii="Arial" w:hAnsi="Arial" w:cs="Arial"/>
          <w:sz w:val="22"/>
          <w:szCs w:val="22"/>
        </w:rPr>
        <w:t xml:space="preserve">Tight or unusually tight time deadlines to achieve level of outputs </w:t>
      </w:r>
    </w:p>
    <w:p w:rsidRPr="00C23AA1" w:rsidR="00133AE7" w:rsidP="00133AE7" w:rsidRDefault="00133AE7" w14:paraId="65543C90" w14:textId="77777777">
      <w:pPr>
        <w:pStyle w:val="ListParagraph"/>
        <w:numPr>
          <w:ilvl w:val="0"/>
          <w:numId w:val="26"/>
        </w:numPr>
        <w:rPr>
          <w:rFonts w:ascii="Arial" w:hAnsi="Arial" w:cs="Arial"/>
          <w:sz w:val="22"/>
          <w:szCs w:val="22"/>
        </w:rPr>
      </w:pPr>
      <w:r w:rsidRPr="00C23AA1">
        <w:rPr>
          <w:rFonts w:ascii="Arial" w:hAnsi="Arial" w:cs="Arial"/>
          <w:sz w:val="22"/>
          <w:szCs w:val="22"/>
        </w:rPr>
        <w:t xml:space="preserve">Organisational governance lacks clarity, direction or substance </w:t>
      </w:r>
    </w:p>
    <w:p w:rsidRPr="00C23AA1" w:rsidR="00133AE7" w:rsidP="00133AE7" w:rsidRDefault="00133AE7" w14:paraId="3A132B4C" w14:textId="77777777">
      <w:pPr>
        <w:pStyle w:val="ListParagraph"/>
        <w:numPr>
          <w:ilvl w:val="0"/>
          <w:numId w:val="26"/>
        </w:numPr>
        <w:rPr>
          <w:rFonts w:ascii="Arial" w:hAnsi="Arial" w:cs="Arial"/>
          <w:sz w:val="22"/>
          <w:szCs w:val="22"/>
        </w:rPr>
      </w:pPr>
      <w:r w:rsidRPr="00C23AA1">
        <w:rPr>
          <w:rFonts w:ascii="Arial" w:hAnsi="Arial" w:cs="Arial"/>
          <w:sz w:val="22"/>
          <w:szCs w:val="22"/>
        </w:rPr>
        <w:t xml:space="preserve">Organisation closely identified with, or dominated by, one individual </w:t>
      </w:r>
    </w:p>
    <w:p w:rsidRPr="00C23AA1" w:rsidR="00133AE7" w:rsidP="00133AE7" w:rsidRDefault="00133AE7" w14:paraId="54ED13C4" w14:textId="77777777">
      <w:pPr>
        <w:pStyle w:val="ListParagraph"/>
        <w:numPr>
          <w:ilvl w:val="0"/>
          <w:numId w:val="26"/>
        </w:numPr>
        <w:rPr>
          <w:rFonts w:ascii="Arial" w:hAnsi="Arial" w:cs="Arial"/>
          <w:sz w:val="22"/>
          <w:szCs w:val="22"/>
        </w:rPr>
      </w:pPr>
      <w:r w:rsidRPr="00C23AA1">
        <w:rPr>
          <w:rFonts w:ascii="Arial" w:hAnsi="Arial" w:cs="Arial"/>
          <w:sz w:val="22"/>
          <w:szCs w:val="22"/>
        </w:rPr>
        <w:t>Organisation under pressure to show results, e.g. budgetary matters or exam results</w:t>
      </w:r>
    </w:p>
    <w:p w:rsidRPr="00C23AA1" w:rsidR="00133AE7" w:rsidP="00133AE7" w:rsidRDefault="00133AE7" w14:paraId="5BB8F982" w14:textId="77777777">
      <w:pPr>
        <w:pStyle w:val="ListParagraph"/>
        <w:numPr>
          <w:ilvl w:val="0"/>
          <w:numId w:val="26"/>
        </w:numPr>
        <w:rPr>
          <w:rFonts w:ascii="Arial" w:hAnsi="Arial" w:cs="Arial"/>
          <w:sz w:val="22"/>
          <w:szCs w:val="22"/>
        </w:rPr>
      </w:pPr>
      <w:r w:rsidRPr="00C23AA1">
        <w:rPr>
          <w:rFonts w:ascii="Arial" w:hAnsi="Arial" w:cs="Arial"/>
          <w:sz w:val="22"/>
          <w:szCs w:val="22"/>
        </w:rPr>
        <w:t xml:space="preserve">Organisation recently suffered disappointment or consequences of bad decisions </w:t>
      </w:r>
    </w:p>
    <w:p w:rsidRPr="00C23AA1" w:rsidR="00133AE7" w:rsidP="00133AE7" w:rsidRDefault="00133AE7" w14:paraId="502F7A14" w14:textId="77777777">
      <w:pPr>
        <w:pStyle w:val="ListParagraph"/>
        <w:numPr>
          <w:ilvl w:val="0"/>
          <w:numId w:val="26"/>
        </w:numPr>
        <w:rPr>
          <w:rFonts w:ascii="Arial" w:hAnsi="Arial" w:cs="Arial"/>
          <w:sz w:val="22"/>
          <w:szCs w:val="22"/>
        </w:rPr>
      </w:pPr>
      <w:r w:rsidRPr="00C23AA1">
        <w:rPr>
          <w:rFonts w:ascii="Arial" w:hAnsi="Arial" w:cs="Arial"/>
          <w:sz w:val="22"/>
          <w:szCs w:val="22"/>
        </w:rPr>
        <w:t xml:space="preserve">Organisation wants to expand its scope or obtain additional funding </w:t>
      </w:r>
    </w:p>
    <w:p w:rsidRPr="00C23AA1" w:rsidR="00133AE7" w:rsidP="00133AE7" w:rsidRDefault="00133AE7" w14:paraId="502D52E3" w14:textId="77777777">
      <w:pPr>
        <w:pStyle w:val="ListParagraph"/>
        <w:numPr>
          <w:ilvl w:val="0"/>
          <w:numId w:val="26"/>
        </w:numPr>
        <w:rPr>
          <w:rFonts w:ascii="Arial" w:hAnsi="Arial" w:cs="Arial"/>
          <w:sz w:val="22"/>
          <w:szCs w:val="22"/>
        </w:rPr>
      </w:pPr>
      <w:r w:rsidRPr="00C23AA1">
        <w:rPr>
          <w:rFonts w:ascii="Arial" w:hAnsi="Arial" w:cs="Arial"/>
          <w:sz w:val="22"/>
          <w:szCs w:val="22"/>
        </w:rPr>
        <w:t xml:space="preserve">Funding award or contract for services is up for renewal or continuation </w:t>
      </w:r>
    </w:p>
    <w:p w:rsidRPr="00C23AA1" w:rsidR="00133AE7" w:rsidP="00133AE7" w:rsidRDefault="00133AE7" w14:paraId="62AB1DAD" w14:textId="77777777">
      <w:pPr>
        <w:pStyle w:val="ListParagraph"/>
        <w:numPr>
          <w:ilvl w:val="0"/>
          <w:numId w:val="26"/>
        </w:numPr>
        <w:rPr>
          <w:rFonts w:ascii="Arial" w:hAnsi="Arial" w:cs="Arial"/>
          <w:sz w:val="22"/>
          <w:szCs w:val="22"/>
        </w:rPr>
      </w:pPr>
      <w:r w:rsidRPr="00C23AA1">
        <w:rPr>
          <w:rFonts w:ascii="Arial" w:hAnsi="Arial" w:cs="Arial"/>
          <w:sz w:val="22"/>
          <w:szCs w:val="22"/>
        </w:rPr>
        <w:t xml:space="preserve">Organisation due for a site visit by auditors, Ofsted or others </w:t>
      </w:r>
    </w:p>
    <w:p w:rsidRPr="00C23AA1" w:rsidR="00133AE7" w:rsidP="00133AE7" w:rsidRDefault="00133AE7" w14:paraId="0052266E" w14:textId="77777777">
      <w:pPr>
        <w:pStyle w:val="ListParagraph"/>
        <w:numPr>
          <w:ilvl w:val="0"/>
          <w:numId w:val="26"/>
        </w:numPr>
        <w:rPr>
          <w:rFonts w:ascii="Arial" w:hAnsi="Arial" w:cs="Arial"/>
          <w:sz w:val="22"/>
          <w:szCs w:val="22"/>
        </w:rPr>
      </w:pPr>
      <w:r w:rsidRPr="00C23AA1">
        <w:rPr>
          <w:rFonts w:ascii="Arial" w:hAnsi="Arial" w:cs="Arial"/>
          <w:sz w:val="22"/>
          <w:szCs w:val="22"/>
        </w:rPr>
        <w:t xml:space="preserve">Organisation has a for-profit component </w:t>
      </w:r>
    </w:p>
    <w:p w:rsidRPr="00C23AA1" w:rsidR="00133AE7" w:rsidP="00133AE7" w:rsidRDefault="00133AE7" w14:paraId="253E7F40" w14:textId="77777777">
      <w:pPr>
        <w:pStyle w:val="ListParagraph"/>
        <w:numPr>
          <w:ilvl w:val="0"/>
          <w:numId w:val="26"/>
        </w:numPr>
        <w:rPr>
          <w:rFonts w:ascii="Arial" w:hAnsi="Arial" w:cs="Arial"/>
          <w:sz w:val="22"/>
          <w:szCs w:val="22"/>
        </w:rPr>
      </w:pPr>
      <w:r w:rsidRPr="00C23AA1">
        <w:rPr>
          <w:rFonts w:ascii="Arial" w:hAnsi="Arial" w:cs="Arial"/>
          <w:sz w:val="22"/>
          <w:szCs w:val="22"/>
        </w:rPr>
        <w:t xml:space="preserve">Organisation recently affected by new and/or changing conditions, e.g. regulatory, economic or environmental </w:t>
      </w:r>
    </w:p>
    <w:p w:rsidRPr="00C23AA1" w:rsidR="00133AE7" w:rsidP="00133AE7" w:rsidRDefault="00133AE7" w14:paraId="2AFA0AAD" w14:textId="77777777">
      <w:pPr>
        <w:pStyle w:val="ListParagraph"/>
        <w:numPr>
          <w:ilvl w:val="0"/>
          <w:numId w:val="26"/>
        </w:numPr>
        <w:rPr>
          <w:rFonts w:ascii="Arial" w:hAnsi="Arial" w:cs="Arial"/>
          <w:sz w:val="22"/>
          <w:szCs w:val="22"/>
        </w:rPr>
      </w:pPr>
      <w:r w:rsidRPr="00C23AA1">
        <w:rPr>
          <w:rFonts w:ascii="Arial" w:hAnsi="Arial" w:cs="Arial"/>
          <w:sz w:val="22"/>
          <w:szCs w:val="22"/>
        </w:rPr>
        <w:t xml:space="preserve">Organisation faces pressure to use or lose funds to sustain future funding levels </w:t>
      </w:r>
    </w:p>
    <w:p w:rsidRPr="00C23AA1" w:rsidR="00133AE7" w:rsidP="00245B4B" w:rsidRDefault="00133AE7" w14:paraId="423BB4C0" w14:textId="77777777">
      <w:pPr>
        <w:pStyle w:val="ListParagraph"/>
        <w:numPr>
          <w:ilvl w:val="0"/>
          <w:numId w:val="26"/>
        </w:numPr>
        <w:rPr>
          <w:rFonts w:ascii="Arial" w:hAnsi="Arial" w:cs="Arial"/>
          <w:sz w:val="22"/>
          <w:szCs w:val="22"/>
        </w:rPr>
      </w:pPr>
      <w:r w:rsidRPr="00C23AA1">
        <w:rPr>
          <w:rFonts w:ascii="Arial" w:hAnsi="Arial" w:cs="Arial"/>
          <w:sz w:val="22"/>
          <w:szCs w:val="22"/>
        </w:rPr>
        <w:t xml:space="preserve">Record of previous failure(s) by one or more organisational areas, associated business or key personnel </w:t>
      </w:r>
    </w:p>
    <w:p w:rsidRPr="00C23AA1" w:rsidR="00245B4B" w:rsidP="00245B4B" w:rsidRDefault="00133AE7" w14:paraId="34B16C9D" w14:textId="0937F196">
      <w:pPr>
        <w:pStyle w:val="ListParagraph"/>
        <w:numPr>
          <w:ilvl w:val="0"/>
          <w:numId w:val="26"/>
        </w:numPr>
        <w:rPr>
          <w:rFonts w:ascii="Arial" w:hAnsi="Arial" w:cs="Arial"/>
          <w:sz w:val="22"/>
          <w:szCs w:val="22"/>
        </w:rPr>
      </w:pPr>
      <w:r w:rsidRPr="00C23AA1">
        <w:rPr>
          <w:rFonts w:ascii="Arial" w:hAnsi="Arial" w:cs="Arial"/>
          <w:sz w:val="22"/>
          <w:szCs w:val="22"/>
        </w:rPr>
        <w:t>Sudden change in organisation practice or pattern of behaviour</w:t>
      </w:r>
    </w:p>
    <w:p w:rsidRPr="00C23AA1" w:rsidR="00B713C5" w:rsidP="00133AE7" w:rsidRDefault="00B713C5" w14:paraId="48BF6B6B" w14:textId="77777777">
      <w:pPr>
        <w:rPr>
          <w:rFonts w:ascii="Arial" w:hAnsi="Arial" w:cs="Arial"/>
          <w:sz w:val="22"/>
          <w:szCs w:val="22"/>
        </w:rPr>
      </w:pPr>
      <w:r w:rsidRPr="00C23AA1">
        <w:rPr>
          <w:rFonts w:ascii="Arial" w:hAnsi="Arial" w:cs="Arial"/>
          <w:b/>
          <w:bCs/>
          <w:sz w:val="22"/>
          <w:szCs w:val="22"/>
        </w:rPr>
        <w:t>Weakness in internal controls</w:t>
      </w:r>
      <w:r w:rsidRPr="00C23AA1">
        <w:rPr>
          <w:rFonts w:ascii="Arial" w:hAnsi="Arial" w:cs="Arial"/>
          <w:sz w:val="22"/>
          <w:szCs w:val="22"/>
        </w:rPr>
        <w:t xml:space="preserve"> </w:t>
      </w:r>
    </w:p>
    <w:p w:rsidRPr="00C23AA1" w:rsidR="00B713C5" w:rsidP="00B713C5" w:rsidRDefault="00B713C5" w14:paraId="5BB1A925" w14:textId="77777777">
      <w:pPr>
        <w:pStyle w:val="ListParagraph"/>
        <w:numPr>
          <w:ilvl w:val="0"/>
          <w:numId w:val="27"/>
        </w:numPr>
        <w:rPr>
          <w:rFonts w:ascii="Arial" w:hAnsi="Arial" w:cs="Arial"/>
          <w:sz w:val="22"/>
          <w:szCs w:val="22"/>
        </w:rPr>
      </w:pPr>
      <w:r w:rsidRPr="00C23AA1">
        <w:rPr>
          <w:rFonts w:ascii="Arial" w:hAnsi="Arial" w:cs="Arial"/>
          <w:sz w:val="22"/>
          <w:szCs w:val="22"/>
        </w:rPr>
        <w:t xml:space="preserve">There is a general lack of transparency about how the organisation works, and its procedures and controls </w:t>
      </w:r>
    </w:p>
    <w:p w:rsidRPr="00C23AA1" w:rsidR="00B713C5" w:rsidP="00B713C5" w:rsidRDefault="00B713C5" w14:paraId="221F16CE" w14:textId="77777777">
      <w:pPr>
        <w:pStyle w:val="ListParagraph"/>
        <w:numPr>
          <w:ilvl w:val="0"/>
          <w:numId w:val="27"/>
        </w:numPr>
        <w:rPr>
          <w:rFonts w:ascii="Arial" w:hAnsi="Arial" w:cs="Arial"/>
          <w:sz w:val="22"/>
          <w:szCs w:val="22"/>
        </w:rPr>
      </w:pPr>
      <w:r w:rsidRPr="00C23AA1">
        <w:rPr>
          <w:rFonts w:ascii="Arial" w:hAnsi="Arial" w:cs="Arial"/>
          <w:sz w:val="22"/>
          <w:szCs w:val="22"/>
        </w:rPr>
        <w:t xml:space="preserve">Management demonstrates a lack of attention to ethical values – including a lack of communication regarding the importance of integrity and ethics, a lack of concern about the presence of temptations and inducements to commit fraud, a lack of concern regarding instances of fraud, and no clear fraud response plan or investigation policy </w:t>
      </w:r>
    </w:p>
    <w:p w:rsidRPr="00C23AA1" w:rsidR="00B713C5" w:rsidP="00B713C5" w:rsidRDefault="00B713C5" w14:paraId="338A7904" w14:textId="77777777">
      <w:pPr>
        <w:pStyle w:val="ListParagraph"/>
        <w:numPr>
          <w:ilvl w:val="0"/>
          <w:numId w:val="27"/>
        </w:numPr>
        <w:rPr>
          <w:rFonts w:ascii="Arial" w:hAnsi="Arial" w:cs="Arial"/>
          <w:sz w:val="22"/>
          <w:szCs w:val="22"/>
        </w:rPr>
      </w:pPr>
      <w:r w:rsidRPr="00C23AA1">
        <w:rPr>
          <w:rFonts w:ascii="Arial" w:hAnsi="Arial" w:cs="Arial"/>
          <w:sz w:val="22"/>
          <w:szCs w:val="22"/>
        </w:rPr>
        <w:t xml:space="preserve">Management fails to specify and/or require appropriate levels of qualifications, experience or competence for employees </w:t>
      </w:r>
    </w:p>
    <w:p w:rsidRPr="00C23AA1" w:rsidR="00B713C5" w:rsidP="00B713C5" w:rsidRDefault="00B713C5" w14:paraId="2783B223" w14:textId="77777777">
      <w:pPr>
        <w:pStyle w:val="ListParagraph"/>
        <w:numPr>
          <w:ilvl w:val="0"/>
          <w:numId w:val="27"/>
        </w:numPr>
        <w:rPr>
          <w:rFonts w:ascii="Arial" w:hAnsi="Arial" w:cs="Arial"/>
          <w:sz w:val="22"/>
          <w:szCs w:val="22"/>
        </w:rPr>
      </w:pPr>
      <w:r w:rsidRPr="00C23AA1">
        <w:rPr>
          <w:rFonts w:ascii="Arial" w:hAnsi="Arial" w:cs="Arial"/>
          <w:sz w:val="22"/>
          <w:szCs w:val="22"/>
        </w:rPr>
        <w:t xml:space="preserve">Management displays a penchant for taking risks </w:t>
      </w:r>
    </w:p>
    <w:p w:rsidRPr="00C23AA1" w:rsidR="00B713C5" w:rsidP="00B713C5" w:rsidRDefault="00B713C5" w14:paraId="2ED48CD6" w14:textId="77777777">
      <w:pPr>
        <w:pStyle w:val="ListParagraph"/>
        <w:numPr>
          <w:ilvl w:val="0"/>
          <w:numId w:val="27"/>
        </w:numPr>
        <w:rPr>
          <w:rFonts w:ascii="Arial" w:hAnsi="Arial" w:cs="Arial"/>
          <w:sz w:val="22"/>
          <w:szCs w:val="22"/>
        </w:rPr>
      </w:pPr>
      <w:r w:rsidRPr="00C23AA1">
        <w:rPr>
          <w:rFonts w:ascii="Arial" w:hAnsi="Arial" w:cs="Arial"/>
          <w:sz w:val="22"/>
          <w:szCs w:val="22"/>
        </w:rPr>
        <w:t>Lack of an appropriate organisational and governance structure with defined lines of authority and reporting responsibilities</w:t>
      </w:r>
    </w:p>
    <w:p w:rsidRPr="00C23AA1" w:rsidR="00B713C5" w:rsidP="00B713C5" w:rsidRDefault="00B713C5" w14:paraId="271DDE8B" w14:textId="77777777">
      <w:pPr>
        <w:pStyle w:val="ListParagraph"/>
        <w:numPr>
          <w:ilvl w:val="0"/>
          <w:numId w:val="27"/>
        </w:numPr>
        <w:rPr>
          <w:rFonts w:ascii="Arial" w:hAnsi="Arial" w:cs="Arial"/>
          <w:sz w:val="22"/>
          <w:szCs w:val="22"/>
        </w:rPr>
      </w:pPr>
      <w:r w:rsidRPr="00C23AA1">
        <w:rPr>
          <w:rFonts w:ascii="Arial" w:hAnsi="Arial" w:cs="Arial"/>
          <w:sz w:val="22"/>
          <w:szCs w:val="22"/>
        </w:rPr>
        <w:t xml:space="preserve">Organisation lacks policies and communication relating to individual accountability and best practice, e.g. related to procurement, expenses, use of alcohol and declarations of interest </w:t>
      </w:r>
    </w:p>
    <w:p w:rsidRPr="00C23AA1" w:rsidR="00B713C5" w:rsidP="00B713C5" w:rsidRDefault="00B713C5" w14:paraId="0F79B0DC" w14:textId="77777777">
      <w:pPr>
        <w:pStyle w:val="ListParagraph"/>
        <w:numPr>
          <w:ilvl w:val="0"/>
          <w:numId w:val="27"/>
        </w:numPr>
        <w:rPr>
          <w:rFonts w:ascii="Arial" w:hAnsi="Arial" w:cs="Arial"/>
          <w:sz w:val="22"/>
          <w:szCs w:val="22"/>
        </w:rPr>
      </w:pPr>
      <w:r w:rsidRPr="00C23AA1">
        <w:rPr>
          <w:rFonts w:ascii="Arial" w:hAnsi="Arial" w:cs="Arial"/>
          <w:sz w:val="22"/>
          <w:szCs w:val="22"/>
        </w:rPr>
        <w:t>Lack of personnel policies and recruitment practices</w:t>
      </w:r>
    </w:p>
    <w:p w:rsidRPr="00C23AA1" w:rsidR="00B713C5" w:rsidP="00B713C5" w:rsidRDefault="00B713C5" w14:paraId="1FD98042" w14:textId="77777777">
      <w:pPr>
        <w:pStyle w:val="ListParagraph"/>
        <w:numPr>
          <w:ilvl w:val="0"/>
          <w:numId w:val="27"/>
        </w:numPr>
        <w:rPr>
          <w:rFonts w:ascii="Arial" w:hAnsi="Arial" w:cs="Arial"/>
          <w:sz w:val="22"/>
          <w:szCs w:val="22"/>
        </w:rPr>
      </w:pPr>
      <w:r w:rsidRPr="00C23AA1">
        <w:rPr>
          <w:rFonts w:ascii="Arial" w:hAnsi="Arial" w:cs="Arial"/>
          <w:sz w:val="22"/>
          <w:szCs w:val="22"/>
        </w:rPr>
        <w:t xml:space="preserve">Organisation lacks personnel performance appraisal measures or practices </w:t>
      </w:r>
    </w:p>
    <w:p w:rsidRPr="00C23AA1" w:rsidR="00B713C5" w:rsidP="00B713C5" w:rsidRDefault="00B713C5" w14:paraId="4AD5C02A" w14:textId="77777777">
      <w:pPr>
        <w:pStyle w:val="ListParagraph"/>
        <w:numPr>
          <w:ilvl w:val="0"/>
          <w:numId w:val="27"/>
        </w:numPr>
        <w:rPr>
          <w:rFonts w:ascii="Arial" w:hAnsi="Arial" w:cs="Arial"/>
          <w:sz w:val="22"/>
          <w:szCs w:val="22"/>
        </w:rPr>
      </w:pPr>
      <w:r w:rsidRPr="00C23AA1">
        <w:rPr>
          <w:rFonts w:ascii="Arial" w:hAnsi="Arial" w:cs="Arial"/>
          <w:sz w:val="22"/>
          <w:szCs w:val="22"/>
        </w:rPr>
        <w:t xml:space="preserve">Management displays a lack of commitment towards the identification and management of risks relevant to the preparation of financial statements </w:t>
      </w:r>
    </w:p>
    <w:p w:rsidRPr="00C23AA1" w:rsidR="00133AE7" w:rsidP="00B713C5" w:rsidRDefault="00B713C5" w14:paraId="05F71CAC" w14:textId="21BE7226">
      <w:pPr>
        <w:pStyle w:val="ListParagraph"/>
        <w:numPr>
          <w:ilvl w:val="0"/>
          <w:numId w:val="27"/>
        </w:numPr>
        <w:rPr>
          <w:rFonts w:ascii="Arial" w:hAnsi="Arial" w:cs="Arial"/>
          <w:sz w:val="22"/>
          <w:szCs w:val="22"/>
        </w:rPr>
      </w:pPr>
      <w:r w:rsidRPr="00C23AA1">
        <w:rPr>
          <w:rFonts w:ascii="Arial" w:hAnsi="Arial" w:cs="Arial"/>
          <w:sz w:val="22"/>
          <w:szCs w:val="22"/>
        </w:rPr>
        <w:t>There is inadequate comparison of budgets with actual performance and costs, forecasts and prior performance – there is also no regular reconciliation of control records and a lack of proper reporting to the board of directors</w:t>
      </w:r>
    </w:p>
    <w:p w:rsidRPr="00C23AA1" w:rsidR="00B713C5" w:rsidP="00B713C5" w:rsidRDefault="00B713C5" w14:paraId="2B677A8B" w14:textId="77777777">
      <w:pPr>
        <w:pStyle w:val="ListParagraph"/>
        <w:numPr>
          <w:ilvl w:val="0"/>
          <w:numId w:val="27"/>
        </w:numPr>
        <w:rPr>
          <w:rFonts w:ascii="Arial" w:hAnsi="Arial" w:cs="Arial"/>
          <w:sz w:val="22"/>
          <w:szCs w:val="22"/>
        </w:rPr>
      </w:pPr>
      <w:r w:rsidRPr="00C23AA1">
        <w:rPr>
          <w:rFonts w:ascii="Arial" w:hAnsi="Arial" w:cs="Arial"/>
          <w:sz w:val="22"/>
          <w:szCs w:val="22"/>
        </w:rPr>
        <w:t xml:space="preserve">Management of information systems is inadequate, e.g. no policy on ICT security, computer use, verification of data accuracy, or completeness or authorisation of transactions </w:t>
      </w:r>
    </w:p>
    <w:p w:rsidRPr="00C23AA1" w:rsidR="00B713C5" w:rsidP="00B713C5" w:rsidRDefault="00B713C5" w14:paraId="588C90E4" w14:textId="77777777">
      <w:pPr>
        <w:pStyle w:val="ListParagraph"/>
        <w:numPr>
          <w:ilvl w:val="0"/>
          <w:numId w:val="27"/>
        </w:numPr>
        <w:rPr>
          <w:rFonts w:ascii="Arial" w:hAnsi="Arial" w:cs="Arial"/>
          <w:sz w:val="22"/>
          <w:szCs w:val="22"/>
        </w:rPr>
      </w:pPr>
      <w:r w:rsidRPr="00C23AA1">
        <w:rPr>
          <w:rFonts w:ascii="Arial" w:hAnsi="Arial" w:cs="Arial"/>
          <w:sz w:val="22"/>
          <w:szCs w:val="22"/>
        </w:rPr>
        <w:t xml:space="preserve">There is insufficient physical security over facilities, assets, records, computers, data files and cash </w:t>
      </w:r>
    </w:p>
    <w:p w:rsidRPr="00C23AA1" w:rsidR="00B713C5" w:rsidP="00B713C5" w:rsidRDefault="00B713C5" w14:paraId="321B799C" w14:textId="77777777">
      <w:pPr>
        <w:pStyle w:val="ListParagraph"/>
        <w:numPr>
          <w:ilvl w:val="0"/>
          <w:numId w:val="27"/>
        </w:numPr>
        <w:rPr>
          <w:rFonts w:ascii="Arial" w:hAnsi="Arial" w:cs="Arial"/>
          <w:sz w:val="22"/>
          <w:szCs w:val="22"/>
        </w:rPr>
      </w:pPr>
      <w:r w:rsidRPr="00C23AA1">
        <w:rPr>
          <w:rFonts w:ascii="Arial" w:hAnsi="Arial" w:cs="Arial"/>
          <w:sz w:val="22"/>
          <w:szCs w:val="22"/>
        </w:rPr>
        <w:t>Failure to compare existing assets with related records at reasonable intervals</w:t>
      </w:r>
    </w:p>
    <w:p w:rsidRPr="00C23AA1" w:rsidR="00B713C5" w:rsidP="00B713C5" w:rsidRDefault="00B713C5" w14:paraId="51C2EEE7" w14:textId="77777777">
      <w:pPr>
        <w:pStyle w:val="ListParagraph"/>
        <w:numPr>
          <w:ilvl w:val="0"/>
          <w:numId w:val="27"/>
        </w:numPr>
        <w:rPr>
          <w:rFonts w:ascii="Arial" w:hAnsi="Arial" w:cs="Arial"/>
          <w:sz w:val="22"/>
          <w:szCs w:val="22"/>
        </w:rPr>
      </w:pPr>
      <w:r w:rsidRPr="00C23AA1">
        <w:rPr>
          <w:rFonts w:ascii="Arial" w:hAnsi="Arial" w:cs="Arial"/>
          <w:sz w:val="22"/>
          <w:szCs w:val="22"/>
        </w:rPr>
        <w:t xml:space="preserve">There is inadequate or inappropriate segregation of duties regarding initiation, authorisation and recording of transactions, maintaining custody of assets and alike </w:t>
      </w:r>
    </w:p>
    <w:p w:rsidRPr="00C23AA1" w:rsidR="00B713C5" w:rsidP="00B713C5" w:rsidRDefault="00B713C5" w14:paraId="1004D64D" w14:textId="77777777">
      <w:pPr>
        <w:pStyle w:val="ListParagraph"/>
        <w:numPr>
          <w:ilvl w:val="0"/>
          <w:numId w:val="27"/>
        </w:numPr>
        <w:rPr>
          <w:rFonts w:ascii="Arial" w:hAnsi="Arial" w:cs="Arial"/>
          <w:sz w:val="22"/>
          <w:szCs w:val="22"/>
        </w:rPr>
      </w:pPr>
      <w:r w:rsidRPr="00C23AA1">
        <w:rPr>
          <w:rFonts w:ascii="Arial" w:hAnsi="Arial" w:cs="Arial"/>
          <w:sz w:val="22"/>
          <w:szCs w:val="22"/>
        </w:rPr>
        <w:t xml:space="preserve">Accounting systems are inadequate, i.e. they have an ineffective method for identifying and recording transactions, no tracking of time periods during which transactions occur, insufficient description of transactions and to which account they should be allocated to, no easy way to know the status of funds on a timely basis, no adequate procedure to prevent duplicate payments or missing payment dates </w:t>
      </w:r>
    </w:p>
    <w:p w:rsidRPr="00C23AA1" w:rsidR="00B713C5" w:rsidP="00B713C5" w:rsidRDefault="00B713C5" w14:paraId="75EA3A69" w14:textId="77777777">
      <w:pPr>
        <w:pStyle w:val="ListParagraph"/>
        <w:numPr>
          <w:ilvl w:val="0"/>
          <w:numId w:val="27"/>
        </w:numPr>
        <w:rPr>
          <w:rFonts w:ascii="Arial" w:hAnsi="Arial" w:cs="Arial"/>
          <w:sz w:val="22"/>
          <w:szCs w:val="22"/>
        </w:rPr>
      </w:pPr>
      <w:r w:rsidRPr="00C23AA1">
        <w:rPr>
          <w:rFonts w:ascii="Arial" w:hAnsi="Arial" w:cs="Arial"/>
          <w:sz w:val="22"/>
          <w:szCs w:val="22"/>
        </w:rPr>
        <w:t xml:space="preserve">Purchasing systems and/or procedures are inadequate, e.g. poor or incomplete documentation to support procedure, purchase, payment or receipt of goods or services </w:t>
      </w:r>
    </w:p>
    <w:p w:rsidRPr="00C23AA1" w:rsidR="00B713C5" w:rsidP="00B713C5" w:rsidRDefault="00B713C5" w14:paraId="1D56E47F" w14:textId="77777777">
      <w:pPr>
        <w:pStyle w:val="ListParagraph"/>
        <w:numPr>
          <w:ilvl w:val="0"/>
          <w:numId w:val="27"/>
        </w:numPr>
        <w:rPr>
          <w:rFonts w:ascii="Arial" w:hAnsi="Arial" w:cs="Arial"/>
          <w:sz w:val="22"/>
          <w:szCs w:val="22"/>
        </w:rPr>
      </w:pPr>
      <w:r w:rsidRPr="00C23AA1">
        <w:rPr>
          <w:rFonts w:ascii="Arial" w:hAnsi="Arial" w:cs="Arial"/>
          <w:sz w:val="22"/>
          <w:szCs w:val="22"/>
        </w:rPr>
        <w:t xml:space="preserve">Subcontractor records and/or systems reflect inadequate internal controls </w:t>
      </w:r>
    </w:p>
    <w:p w:rsidRPr="00C23AA1" w:rsidR="00B713C5" w:rsidP="00B713C5" w:rsidRDefault="00B713C5" w14:paraId="4A63ACE9" w14:textId="77777777">
      <w:pPr>
        <w:pStyle w:val="ListParagraph"/>
        <w:numPr>
          <w:ilvl w:val="0"/>
          <w:numId w:val="27"/>
        </w:numPr>
        <w:rPr>
          <w:rFonts w:ascii="Arial" w:hAnsi="Arial" w:cs="Arial"/>
          <w:sz w:val="22"/>
          <w:szCs w:val="22"/>
        </w:rPr>
      </w:pPr>
      <w:r w:rsidRPr="00C23AA1">
        <w:rPr>
          <w:rFonts w:ascii="Arial" w:hAnsi="Arial" w:cs="Arial"/>
          <w:sz w:val="22"/>
          <w:szCs w:val="22"/>
        </w:rPr>
        <w:t xml:space="preserve"> There is a lack of internal, ongoing monitoring of controls which are in place and/or failure to take any necessary corrective actions </w:t>
      </w:r>
    </w:p>
    <w:p w:rsidRPr="00C23AA1" w:rsidR="00B713C5" w:rsidP="00B713C5" w:rsidRDefault="00B713C5" w14:paraId="2ACDA339" w14:textId="77777777">
      <w:pPr>
        <w:pStyle w:val="ListParagraph"/>
        <w:numPr>
          <w:ilvl w:val="0"/>
          <w:numId w:val="27"/>
        </w:numPr>
        <w:rPr>
          <w:rFonts w:ascii="Arial" w:hAnsi="Arial" w:cs="Arial"/>
          <w:sz w:val="22"/>
          <w:szCs w:val="22"/>
        </w:rPr>
      </w:pPr>
      <w:r w:rsidRPr="00C23AA1">
        <w:rPr>
          <w:rFonts w:ascii="Arial" w:hAnsi="Arial" w:cs="Arial"/>
          <w:sz w:val="22"/>
          <w:szCs w:val="22"/>
        </w:rPr>
        <w:t xml:space="preserve">Management is unaware of or displays a lack of concern regarding applicable laws, e.g. Companies Act, Charities Act </w:t>
      </w:r>
    </w:p>
    <w:p w:rsidRPr="00C23AA1" w:rsidR="00B713C5" w:rsidP="00B713C5" w:rsidRDefault="00B713C5" w14:paraId="53788330" w14:textId="5792838D">
      <w:pPr>
        <w:pStyle w:val="ListParagraph"/>
        <w:numPr>
          <w:ilvl w:val="0"/>
          <w:numId w:val="27"/>
        </w:numPr>
        <w:rPr>
          <w:rFonts w:ascii="Arial" w:hAnsi="Arial" w:cs="Arial"/>
          <w:sz w:val="22"/>
          <w:szCs w:val="22"/>
        </w:rPr>
      </w:pPr>
      <w:r w:rsidRPr="00C23AA1">
        <w:rPr>
          <w:rFonts w:ascii="Arial" w:hAnsi="Arial" w:cs="Arial"/>
          <w:sz w:val="22"/>
          <w:szCs w:val="22"/>
        </w:rPr>
        <w:t>Specific problems and/or reportable conditions identified by prior audits or other means of oversight have not been corrected</w:t>
      </w:r>
    </w:p>
    <w:p w:rsidRPr="00C23AA1" w:rsidR="004375BF" w:rsidP="00B713C5" w:rsidRDefault="004375BF" w14:paraId="41D3E353" w14:textId="77777777">
      <w:pPr>
        <w:pStyle w:val="ListParagraph"/>
        <w:numPr>
          <w:ilvl w:val="0"/>
          <w:numId w:val="27"/>
        </w:numPr>
        <w:rPr>
          <w:rFonts w:ascii="Arial" w:hAnsi="Arial" w:cs="Arial"/>
          <w:sz w:val="22"/>
          <w:szCs w:val="22"/>
        </w:rPr>
      </w:pPr>
      <w:r w:rsidRPr="00C23AA1">
        <w:rPr>
          <w:rFonts w:ascii="Arial" w:hAnsi="Arial" w:cs="Arial"/>
          <w:sz w:val="22"/>
          <w:szCs w:val="22"/>
        </w:rPr>
        <w:t xml:space="preserve">No mechanism to exists to inform management, directors, or local governors of possible fraud </w:t>
      </w:r>
    </w:p>
    <w:p w:rsidRPr="00C23AA1" w:rsidR="004375BF" w:rsidP="00B713C5" w:rsidRDefault="004375BF" w14:paraId="48459C53" w14:textId="5DA298FC">
      <w:pPr>
        <w:pStyle w:val="ListParagraph"/>
        <w:numPr>
          <w:ilvl w:val="0"/>
          <w:numId w:val="27"/>
        </w:numPr>
        <w:rPr>
          <w:rFonts w:ascii="Arial" w:hAnsi="Arial" w:cs="Arial"/>
          <w:sz w:val="22"/>
          <w:szCs w:val="22"/>
        </w:rPr>
      </w:pPr>
      <w:r w:rsidRPr="00C23AA1">
        <w:rPr>
          <w:rFonts w:ascii="Arial" w:hAnsi="Arial" w:cs="Arial"/>
          <w:sz w:val="22"/>
          <w:szCs w:val="22"/>
        </w:rPr>
        <w:t>General lack of management oversight</w:t>
      </w:r>
    </w:p>
    <w:p w:rsidRPr="00C23AA1" w:rsidR="00823496" w:rsidP="00823496" w:rsidRDefault="00823496" w14:paraId="1DDD95CA" w14:textId="77777777">
      <w:pPr>
        <w:rPr>
          <w:rFonts w:ascii="Arial" w:hAnsi="Arial" w:cs="Arial"/>
          <w:b/>
          <w:bCs/>
          <w:sz w:val="22"/>
          <w:szCs w:val="22"/>
        </w:rPr>
      </w:pPr>
      <w:r w:rsidRPr="00C23AA1">
        <w:rPr>
          <w:rFonts w:ascii="Arial" w:hAnsi="Arial" w:cs="Arial"/>
          <w:b/>
          <w:bCs/>
          <w:sz w:val="22"/>
          <w:szCs w:val="22"/>
        </w:rPr>
        <w:t xml:space="preserve">Transactional indicators </w:t>
      </w:r>
    </w:p>
    <w:p w:rsidRPr="00C23AA1" w:rsidR="00823496" w:rsidP="00823496" w:rsidRDefault="00823496" w14:paraId="51CAFD0B" w14:textId="77777777">
      <w:pPr>
        <w:pStyle w:val="ListParagraph"/>
        <w:numPr>
          <w:ilvl w:val="0"/>
          <w:numId w:val="28"/>
        </w:numPr>
        <w:rPr>
          <w:rFonts w:ascii="Arial" w:hAnsi="Arial" w:cs="Arial"/>
          <w:sz w:val="22"/>
          <w:szCs w:val="22"/>
        </w:rPr>
      </w:pPr>
      <w:r w:rsidRPr="00C23AA1">
        <w:rPr>
          <w:rFonts w:ascii="Arial" w:hAnsi="Arial" w:cs="Arial"/>
          <w:sz w:val="22"/>
          <w:szCs w:val="22"/>
        </w:rPr>
        <w:t xml:space="preserve">Related party transactions with inadequate, inaccurate, or incomplete documentation or internal controls, e.g. business activities with friends </w:t>
      </w:r>
    </w:p>
    <w:p w:rsidRPr="00C23AA1" w:rsidR="00823496" w:rsidP="00823496" w:rsidRDefault="00823496" w14:paraId="0FD151F0" w14:textId="77777777">
      <w:pPr>
        <w:pStyle w:val="ListParagraph"/>
        <w:numPr>
          <w:ilvl w:val="0"/>
          <w:numId w:val="28"/>
        </w:numPr>
        <w:rPr>
          <w:rFonts w:ascii="Arial" w:hAnsi="Arial" w:cs="Arial"/>
          <w:sz w:val="22"/>
          <w:szCs w:val="22"/>
        </w:rPr>
      </w:pPr>
      <w:r w:rsidRPr="00C23AA1">
        <w:rPr>
          <w:rFonts w:ascii="Arial" w:hAnsi="Arial" w:cs="Arial"/>
          <w:sz w:val="22"/>
          <w:szCs w:val="22"/>
        </w:rPr>
        <w:t>Not-for-profit entity has for-profit counterpart with linked infrastructure, e.g. shared board of trustees, governors or other shared functions and personnel</w:t>
      </w:r>
    </w:p>
    <w:p w:rsidRPr="00C23AA1" w:rsidR="00823496" w:rsidP="00823496" w:rsidRDefault="00823496" w14:paraId="387098A2" w14:textId="77777777">
      <w:pPr>
        <w:pStyle w:val="ListParagraph"/>
        <w:numPr>
          <w:ilvl w:val="0"/>
          <w:numId w:val="28"/>
        </w:numPr>
        <w:rPr>
          <w:rFonts w:ascii="Arial" w:hAnsi="Arial" w:cs="Arial"/>
          <w:sz w:val="22"/>
          <w:szCs w:val="22"/>
        </w:rPr>
      </w:pPr>
      <w:r w:rsidRPr="00C23AA1">
        <w:rPr>
          <w:rFonts w:ascii="Arial" w:hAnsi="Arial" w:cs="Arial"/>
          <w:sz w:val="22"/>
          <w:szCs w:val="22"/>
        </w:rPr>
        <w:t xml:space="preserve">Specific transactions that typically receive minimal oversight </w:t>
      </w:r>
    </w:p>
    <w:p w:rsidRPr="00C23AA1" w:rsidR="00823496" w:rsidP="00823496" w:rsidRDefault="00823496" w14:paraId="67B09FB1" w14:textId="77777777">
      <w:pPr>
        <w:pStyle w:val="ListParagraph"/>
        <w:numPr>
          <w:ilvl w:val="0"/>
          <w:numId w:val="28"/>
        </w:numPr>
        <w:rPr>
          <w:rFonts w:ascii="Arial" w:hAnsi="Arial" w:cs="Arial"/>
          <w:sz w:val="22"/>
          <w:szCs w:val="22"/>
        </w:rPr>
      </w:pPr>
      <w:r w:rsidRPr="00C23AA1">
        <w:rPr>
          <w:rFonts w:ascii="Arial" w:hAnsi="Arial" w:cs="Arial"/>
          <w:sz w:val="22"/>
          <w:szCs w:val="22"/>
        </w:rPr>
        <w:t>Previous audits with findings of questioned costs, evidence of non-compliance with applicable laws or regulations, weak internal controls, a qualified audit opinion, or an inadequate management response to any of these issues</w:t>
      </w:r>
    </w:p>
    <w:p w:rsidRPr="00C23AA1" w:rsidR="00823496" w:rsidP="00823496" w:rsidRDefault="00823496" w14:paraId="7945BEBB" w14:textId="77777777">
      <w:pPr>
        <w:pStyle w:val="ListParagraph"/>
        <w:numPr>
          <w:ilvl w:val="0"/>
          <w:numId w:val="28"/>
        </w:numPr>
        <w:rPr>
          <w:rFonts w:ascii="Arial" w:hAnsi="Arial" w:cs="Arial"/>
          <w:sz w:val="22"/>
          <w:szCs w:val="22"/>
        </w:rPr>
      </w:pPr>
      <w:r w:rsidRPr="00C23AA1">
        <w:rPr>
          <w:rFonts w:ascii="Arial" w:hAnsi="Arial" w:cs="Arial"/>
          <w:sz w:val="22"/>
          <w:szCs w:val="22"/>
        </w:rPr>
        <w:t xml:space="preserve">Transactions and/or accounts which are difficult to audit and/or subject to management judgement and estimates </w:t>
      </w:r>
    </w:p>
    <w:p w:rsidRPr="00C23AA1" w:rsidR="00823496" w:rsidP="00823496" w:rsidRDefault="00823496" w14:paraId="41CF8166" w14:textId="77777777">
      <w:pPr>
        <w:pStyle w:val="ListParagraph"/>
        <w:numPr>
          <w:ilvl w:val="0"/>
          <w:numId w:val="28"/>
        </w:numPr>
        <w:rPr>
          <w:rFonts w:ascii="Arial" w:hAnsi="Arial" w:cs="Arial"/>
          <w:sz w:val="22"/>
          <w:szCs w:val="22"/>
        </w:rPr>
      </w:pPr>
      <w:r w:rsidRPr="00C23AA1">
        <w:rPr>
          <w:rFonts w:ascii="Arial" w:hAnsi="Arial" w:cs="Arial"/>
          <w:sz w:val="22"/>
          <w:szCs w:val="22"/>
        </w:rPr>
        <w:t xml:space="preserve">Multiple sources of funding with inadequate, incomplete or poor tracking, failure to segregate funds, or existence of pooled funds </w:t>
      </w:r>
    </w:p>
    <w:p w:rsidRPr="00C23AA1" w:rsidR="00823496" w:rsidP="00823496" w:rsidRDefault="00823496" w14:paraId="76CE96F6" w14:textId="77777777">
      <w:pPr>
        <w:pStyle w:val="ListParagraph"/>
        <w:numPr>
          <w:ilvl w:val="0"/>
          <w:numId w:val="28"/>
        </w:numPr>
        <w:rPr>
          <w:rFonts w:ascii="Arial" w:hAnsi="Arial" w:cs="Arial"/>
          <w:sz w:val="22"/>
          <w:szCs w:val="22"/>
        </w:rPr>
      </w:pPr>
      <w:r w:rsidRPr="00C23AA1">
        <w:rPr>
          <w:rFonts w:ascii="Arial" w:hAnsi="Arial" w:cs="Arial"/>
          <w:sz w:val="22"/>
          <w:szCs w:val="22"/>
        </w:rPr>
        <w:t xml:space="preserve">Unusual, complex or new transactions, particularly if they occur at year end or end of reporting period </w:t>
      </w:r>
    </w:p>
    <w:p w:rsidRPr="00C23AA1" w:rsidR="00823496" w:rsidP="00823496" w:rsidRDefault="00823496" w14:paraId="18B54574" w14:textId="77777777">
      <w:pPr>
        <w:pStyle w:val="ListParagraph"/>
        <w:numPr>
          <w:ilvl w:val="0"/>
          <w:numId w:val="28"/>
        </w:numPr>
        <w:rPr>
          <w:rFonts w:ascii="Arial" w:hAnsi="Arial" w:cs="Arial"/>
          <w:sz w:val="22"/>
          <w:szCs w:val="22"/>
        </w:rPr>
      </w:pPr>
      <w:r w:rsidRPr="00C23AA1">
        <w:rPr>
          <w:rFonts w:ascii="Arial" w:hAnsi="Arial" w:cs="Arial"/>
          <w:sz w:val="22"/>
          <w:szCs w:val="22"/>
        </w:rPr>
        <w:t xml:space="preserve">Transactions and accounts operating under time constraints </w:t>
      </w:r>
    </w:p>
    <w:p w:rsidRPr="00C23AA1" w:rsidR="00823496" w:rsidP="00823496" w:rsidRDefault="00823496" w14:paraId="3C003A83" w14:textId="77777777">
      <w:pPr>
        <w:pStyle w:val="ListParagraph"/>
        <w:numPr>
          <w:ilvl w:val="0"/>
          <w:numId w:val="28"/>
        </w:numPr>
        <w:rPr>
          <w:rFonts w:ascii="Arial" w:hAnsi="Arial" w:cs="Arial"/>
          <w:sz w:val="22"/>
          <w:szCs w:val="22"/>
        </w:rPr>
      </w:pPr>
      <w:r w:rsidRPr="00C23AA1">
        <w:rPr>
          <w:rFonts w:ascii="Arial" w:hAnsi="Arial" w:cs="Arial"/>
          <w:sz w:val="22"/>
          <w:szCs w:val="22"/>
        </w:rPr>
        <w:t xml:space="preserve">Cost sharing, matching or leveraging arrangements where industry money or other donation has been put into a foundation without adequate controls to determine if money or equipment has been spent/used and whether it has gone to allowable costs and at appropriate and accurate valuations </w:t>
      </w:r>
    </w:p>
    <w:p w:rsidRPr="00C23AA1" w:rsidR="00823496" w:rsidP="00823496" w:rsidRDefault="00823496" w14:paraId="3622C2FD" w14:textId="77777777">
      <w:pPr>
        <w:pStyle w:val="ListParagraph"/>
        <w:numPr>
          <w:ilvl w:val="0"/>
          <w:numId w:val="28"/>
        </w:numPr>
        <w:rPr>
          <w:rFonts w:ascii="Arial" w:hAnsi="Arial" w:cs="Arial"/>
          <w:sz w:val="22"/>
          <w:szCs w:val="22"/>
        </w:rPr>
      </w:pPr>
      <w:r w:rsidRPr="00C23AA1">
        <w:rPr>
          <w:rFonts w:ascii="Arial" w:hAnsi="Arial" w:cs="Arial"/>
          <w:sz w:val="22"/>
          <w:szCs w:val="22"/>
        </w:rPr>
        <w:t xml:space="preserve">Outside entity provided limited access to documentation </w:t>
      </w:r>
    </w:p>
    <w:p w:rsidRPr="00C23AA1" w:rsidR="00823496" w:rsidP="00823496" w:rsidRDefault="00823496" w14:paraId="04388BF8" w14:textId="653DAA4F">
      <w:pPr>
        <w:pStyle w:val="ListParagraph"/>
        <w:numPr>
          <w:ilvl w:val="0"/>
          <w:numId w:val="28"/>
        </w:numPr>
        <w:rPr>
          <w:rFonts w:ascii="Arial" w:hAnsi="Arial" w:cs="Arial"/>
          <w:sz w:val="22"/>
          <w:szCs w:val="22"/>
        </w:rPr>
      </w:pPr>
      <w:r w:rsidRPr="00C23AA1">
        <w:rPr>
          <w:rFonts w:ascii="Arial" w:hAnsi="Arial" w:cs="Arial"/>
          <w:sz w:val="22"/>
          <w:szCs w:val="22"/>
        </w:rPr>
        <w:t>Travel accounts with inadequate, inaccurate or incomplete documentation or poor internal controls, variances between budgeted amounts and actual costs, claims in excess of actual expenses, reimbursement for personal expenses, claims for non</w:t>
      </w:r>
      <w:r w:rsidRPr="00C23AA1" w:rsidR="00DF360D">
        <w:rPr>
          <w:rFonts w:ascii="Arial" w:hAnsi="Arial" w:cs="Arial"/>
          <w:sz w:val="22"/>
          <w:szCs w:val="22"/>
        </w:rPr>
        <w:t>-</w:t>
      </w:r>
      <w:r w:rsidRPr="00C23AA1">
        <w:rPr>
          <w:rFonts w:ascii="Arial" w:hAnsi="Arial" w:cs="Arial"/>
          <w:sz w:val="22"/>
          <w:szCs w:val="22"/>
        </w:rPr>
        <w:t xml:space="preserve">existent travel, or collecting duplicate payments </w:t>
      </w:r>
    </w:p>
    <w:p w:rsidRPr="00C23AA1" w:rsidR="00823496" w:rsidP="00823496" w:rsidRDefault="00823496" w14:paraId="44567937" w14:textId="77777777">
      <w:pPr>
        <w:pStyle w:val="ListParagraph"/>
        <w:numPr>
          <w:ilvl w:val="0"/>
          <w:numId w:val="28"/>
        </w:numPr>
        <w:rPr>
          <w:rFonts w:ascii="Arial" w:hAnsi="Arial" w:cs="Arial"/>
          <w:sz w:val="22"/>
          <w:szCs w:val="22"/>
        </w:rPr>
      </w:pPr>
      <w:r w:rsidRPr="00C23AA1">
        <w:rPr>
          <w:rFonts w:ascii="Arial" w:hAnsi="Arial" w:cs="Arial"/>
          <w:sz w:val="22"/>
          <w:szCs w:val="22"/>
        </w:rPr>
        <w:t xml:space="preserve">Credit card accounts with inadequate, inaccurate or incomplete documentation or internal controls such as appropriate authorisation and review </w:t>
      </w:r>
    </w:p>
    <w:p w:rsidRPr="00C23AA1" w:rsidR="00823496" w:rsidP="00823496" w:rsidRDefault="00823496" w14:paraId="670A68EB" w14:textId="77777777">
      <w:pPr>
        <w:pStyle w:val="ListParagraph"/>
        <w:numPr>
          <w:ilvl w:val="0"/>
          <w:numId w:val="28"/>
        </w:numPr>
        <w:rPr>
          <w:rFonts w:ascii="Arial" w:hAnsi="Arial" w:cs="Arial"/>
          <w:sz w:val="22"/>
          <w:szCs w:val="22"/>
        </w:rPr>
      </w:pPr>
      <w:r w:rsidRPr="00C23AA1">
        <w:rPr>
          <w:rFonts w:ascii="Arial" w:hAnsi="Arial" w:cs="Arial"/>
          <w:sz w:val="22"/>
          <w:szCs w:val="22"/>
        </w:rPr>
        <w:t xml:space="preserve">Accounts in which activities, transactions or events involve handling of cash or wire transfers </w:t>
      </w:r>
    </w:p>
    <w:p w:rsidRPr="00C23AA1" w:rsidR="00823496" w:rsidP="00823496" w:rsidRDefault="00823496" w14:paraId="0426AA7D" w14:textId="77777777">
      <w:pPr>
        <w:pStyle w:val="ListParagraph"/>
        <w:numPr>
          <w:ilvl w:val="0"/>
          <w:numId w:val="28"/>
        </w:numPr>
        <w:rPr>
          <w:rFonts w:ascii="Arial" w:hAnsi="Arial" w:cs="Arial"/>
          <w:sz w:val="22"/>
          <w:szCs w:val="22"/>
        </w:rPr>
      </w:pPr>
      <w:r w:rsidRPr="00C23AA1">
        <w:rPr>
          <w:rFonts w:ascii="Arial" w:hAnsi="Arial" w:cs="Arial"/>
          <w:sz w:val="22"/>
          <w:szCs w:val="22"/>
        </w:rPr>
        <w:t xml:space="preserve">Presence of high cash deposits maintained with banks </w:t>
      </w:r>
    </w:p>
    <w:p w:rsidRPr="00C23AA1" w:rsidR="00823496" w:rsidP="00823496" w:rsidRDefault="00823496" w14:paraId="104BBFFA" w14:textId="2DD94B33">
      <w:pPr>
        <w:pStyle w:val="ListParagraph"/>
        <w:numPr>
          <w:ilvl w:val="0"/>
          <w:numId w:val="28"/>
        </w:numPr>
        <w:rPr>
          <w:rFonts w:ascii="Arial" w:hAnsi="Arial" w:cs="Arial"/>
          <w:sz w:val="22"/>
          <w:szCs w:val="22"/>
        </w:rPr>
      </w:pPr>
      <w:r w:rsidRPr="00C23AA1">
        <w:rPr>
          <w:rFonts w:ascii="Arial" w:hAnsi="Arial" w:cs="Arial"/>
          <w:sz w:val="22"/>
          <w:szCs w:val="22"/>
        </w:rPr>
        <w:t>Assets which are of a nature easily converted to cash (e.g. small size, high value, high marketability or lack of ownership identification) or easily diverted to personal use (e.g. cars or houses)</w:t>
      </w:r>
    </w:p>
    <w:p w:rsidRPr="00C23AA1" w:rsidR="00DF360D" w:rsidP="00823496" w:rsidRDefault="00DF360D" w14:paraId="0134496D" w14:textId="77777777">
      <w:pPr>
        <w:pStyle w:val="ListParagraph"/>
        <w:numPr>
          <w:ilvl w:val="0"/>
          <w:numId w:val="28"/>
        </w:numPr>
        <w:rPr>
          <w:rFonts w:ascii="Arial" w:hAnsi="Arial" w:cs="Arial"/>
          <w:sz w:val="22"/>
          <w:szCs w:val="22"/>
        </w:rPr>
      </w:pPr>
      <w:r w:rsidRPr="00C23AA1">
        <w:rPr>
          <w:rFonts w:ascii="Arial" w:hAnsi="Arial" w:cs="Arial"/>
          <w:sz w:val="22"/>
          <w:szCs w:val="22"/>
        </w:rPr>
        <w:t xml:space="preserve">Accounts with large or frequent shifting of budgeted costs from one cost centre to another without adequate justification </w:t>
      </w:r>
    </w:p>
    <w:p w:rsidRPr="00C23AA1" w:rsidR="00DF360D" w:rsidP="00823496" w:rsidRDefault="00DF360D" w14:paraId="468C5243" w14:textId="77777777">
      <w:pPr>
        <w:pStyle w:val="ListParagraph"/>
        <w:numPr>
          <w:ilvl w:val="0"/>
          <w:numId w:val="28"/>
        </w:numPr>
        <w:rPr>
          <w:rFonts w:ascii="Arial" w:hAnsi="Arial" w:cs="Arial"/>
          <w:sz w:val="22"/>
          <w:szCs w:val="22"/>
        </w:rPr>
      </w:pPr>
      <w:r w:rsidRPr="00C23AA1">
        <w:rPr>
          <w:rFonts w:ascii="Arial" w:hAnsi="Arial" w:cs="Arial"/>
          <w:sz w:val="22"/>
          <w:szCs w:val="22"/>
        </w:rPr>
        <w:t>Payroll (including fringe benefits) system has inadequate controls to prevent an individual being paid twice or paid for non-delivery or non-existence 3</w:t>
      </w:r>
    </w:p>
    <w:p w:rsidRPr="00C23AA1" w:rsidR="00DF360D" w:rsidP="00823496" w:rsidRDefault="00DF360D" w14:paraId="2BB7A111" w14:textId="77777777">
      <w:pPr>
        <w:pStyle w:val="ListParagraph"/>
        <w:numPr>
          <w:ilvl w:val="0"/>
          <w:numId w:val="28"/>
        </w:numPr>
        <w:rPr>
          <w:rFonts w:ascii="Arial" w:hAnsi="Arial" w:cs="Arial"/>
          <w:sz w:val="22"/>
          <w:szCs w:val="22"/>
        </w:rPr>
      </w:pPr>
      <w:r w:rsidRPr="00C23AA1">
        <w:rPr>
          <w:rFonts w:ascii="Arial" w:hAnsi="Arial" w:cs="Arial"/>
          <w:sz w:val="22"/>
          <w:szCs w:val="22"/>
        </w:rPr>
        <w:t xml:space="preserve"> Payroll (including fringe benefits) system is outsourced but there is poor oversight of starters, leavers and payments </w:t>
      </w:r>
    </w:p>
    <w:p w:rsidRPr="00C23AA1" w:rsidR="00DF360D" w:rsidP="00DF360D" w:rsidRDefault="00DF360D" w14:paraId="79EEC9BB" w14:textId="6BB7ED03">
      <w:pPr>
        <w:pStyle w:val="ListParagraph"/>
        <w:numPr>
          <w:ilvl w:val="0"/>
          <w:numId w:val="28"/>
        </w:numPr>
        <w:rPr>
          <w:rFonts w:ascii="Arial" w:hAnsi="Arial" w:cs="Arial"/>
          <w:sz w:val="22"/>
          <w:szCs w:val="22"/>
        </w:rPr>
      </w:pPr>
      <w:r w:rsidRPr="00C23AA1">
        <w:rPr>
          <w:rFonts w:ascii="Arial" w:hAnsi="Arial" w:cs="Arial"/>
          <w:sz w:val="22"/>
          <w:szCs w:val="22"/>
        </w:rPr>
        <w:t xml:space="preserve">Consultant and subcontract agreements which are vague regarding the work, time period covered, rate of pay or product expected </w:t>
      </w:r>
    </w:p>
    <w:p w:rsidRPr="00C23AA1" w:rsidR="00DF360D" w:rsidP="00823496" w:rsidRDefault="00DF360D" w14:paraId="4FA4181B" w14:textId="77777777">
      <w:pPr>
        <w:pStyle w:val="ListParagraph"/>
        <w:numPr>
          <w:ilvl w:val="0"/>
          <w:numId w:val="28"/>
        </w:numPr>
        <w:rPr>
          <w:rFonts w:ascii="Arial" w:hAnsi="Arial" w:cs="Arial"/>
          <w:sz w:val="22"/>
          <w:szCs w:val="22"/>
        </w:rPr>
      </w:pPr>
      <w:r w:rsidRPr="00C23AA1">
        <w:rPr>
          <w:rFonts w:ascii="Arial" w:hAnsi="Arial" w:cs="Arial"/>
          <w:sz w:val="22"/>
          <w:szCs w:val="22"/>
        </w:rPr>
        <w:t xml:space="preserve">There is a lack of proof that a product or service was actually delivered by a consultant or subcontractor </w:t>
      </w:r>
    </w:p>
    <w:p w:rsidRPr="00C23AA1" w:rsidR="00DF360D" w:rsidP="00DF360D" w:rsidRDefault="00DF360D" w14:paraId="119EE2F9" w14:textId="2ADD247E">
      <w:pPr>
        <w:pStyle w:val="ListParagraph"/>
        <w:numPr>
          <w:ilvl w:val="0"/>
          <w:numId w:val="28"/>
        </w:numPr>
        <w:rPr>
          <w:rFonts w:ascii="Arial" w:hAnsi="Arial" w:cs="Arial"/>
          <w:sz w:val="22"/>
          <w:szCs w:val="22"/>
        </w:rPr>
      </w:pPr>
      <w:r w:rsidRPr="00C23AA1">
        <w:rPr>
          <w:rFonts w:ascii="Arial" w:hAnsi="Arial" w:cs="Arial"/>
          <w:sz w:val="22"/>
          <w:szCs w:val="22"/>
        </w:rPr>
        <w:t>Sudden and/or rapid growth of newly contracted or existing education providers, e.g. significant increase in pupil numbers for newly contracted providers</w:t>
      </w:r>
    </w:p>
    <w:p w:rsidRPr="00C23AA1" w:rsidR="00DF360D" w:rsidP="00DF360D" w:rsidRDefault="00DF360D" w14:paraId="7FBBB8E7" w14:textId="26E74716">
      <w:pPr>
        <w:ind w:left="360"/>
        <w:rPr>
          <w:rFonts w:ascii="Arial" w:hAnsi="Arial" w:cs="Arial"/>
          <w:b/>
          <w:bCs/>
          <w:sz w:val="22"/>
          <w:szCs w:val="22"/>
        </w:rPr>
      </w:pPr>
      <w:r w:rsidRPr="00C23AA1">
        <w:rPr>
          <w:rFonts w:ascii="Arial" w:hAnsi="Arial" w:cs="Arial"/>
          <w:b/>
          <w:bCs/>
          <w:sz w:val="22"/>
          <w:szCs w:val="22"/>
        </w:rPr>
        <w:t>Methods used to commit and/or conceal fraud</w:t>
      </w:r>
    </w:p>
    <w:p w:rsidRPr="00C23AA1" w:rsidR="00DF360D" w:rsidP="00DF360D" w:rsidRDefault="00DF360D" w14:paraId="7E401C08" w14:textId="77777777">
      <w:pPr>
        <w:ind w:left="360"/>
        <w:rPr>
          <w:rFonts w:ascii="Arial" w:hAnsi="Arial" w:cs="Arial"/>
          <w:sz w:val="22"/>
          <w:szCs w:val="22"/>
        </w:rPr>
      </w:pPr>
      <w:r w:rsidRPr="00C23AA1">
        <w:rPr>
          <w:rFonts w:ascii="Arial" w:hAnsi="Arial" w:cs="Arial"/>
          <w:sz w:val="22"/>
          <w:szCs w:val="22"/>
        </w:rPr>
        <w:t xml:space="preserve">Employee indicators such as: </w:t>
      </w:r>
    </w:p>
    <w:p w:rsidRPr="00C23AA1" w:rsidR="00DF360D" w:rsidP="00DF360D" w:rsidRDefault="00DF360D" w14:paraId="5C9D869E" w14:textId="77777777">
      <w:pPr>
        <w:pStyle w:val="ListParagraph"/>
        <w:numPr>
          <w:ilvl w:val="0"/>
          <w:numId w:val="29"/>
        </w:numPr>
        <w:rPr>
          <w:rFonts w:ascii="Arial" w:hAnsi="Arial" w:cs="Arial"/>
          <w:b/>
          <w:bCs/>
          <w:sz w:val="22"/>
          <w:szCs w:val="22"/>
        </w:rPr>
      </w:pPr>
      <w:r w:rsidRPr="00C23AA1">
        <w:rPr>
          <w:rFonts w:ascii="Arial" w:hAnsi="Arial" w:cs="Arial"/>
          <w:sz w:val="22"/>
          <w:szCs w:val="22"/>
        </w:rPr>
        <w:t xml:space="preserve">Eagerness to work unusual hours </w:t>
      </w:r>
    </w:p>
    <w:p w:rsidRPr="00C23AA1" w:rsidR="00DF360D" w:rsidP="00DF360D" w:rsidRDefault="00DF360D" w14:paraId="04BCBE09" w14:textId="77777777">
      <w:pPr>
        <w:pStyle w:val="ListParagraph"/>
        <w:numPr>
          <w:ilvl w:val="0"/>
          <w:numId w:val="29"/>
        </w:numPr>
        <w:rPr>
          <w:rFonts w:ascii="Arial" w:hAnsi="Arial" w:cs="Arial"/>
          <w:b/>
          <w:bCs/>
          <w:sz w:val="22"/>
          <w:szCs w:val="22"/>
        </w:rPr>
      </w:pPr>
      <w:r w:rsidRPr="00C23AA1">
        <w:rPr>
          <w:rFonts w:ascii="Arial" w:hAnsi="Arial" w:cs="Arial"/>
          <w:sz w:val="22"/>
          <w:szCs w:val="22"/>
        </w:rPr>
        <w:t xml:space="preserve">Access to or use of computers at unusual hours </w:t>
      </w:r>
    </w:p>
    <w:p w:rsidRPr="00C23AA1" w:rsidR="00DF360D" w:rsidP="00DF360D" w:rsidRDefault="00DF360D" w14:paraId="1A08C530" w14:textId="77777777">
      <w:pPr>
        <w:pStyle w:val="ListParagraph"/>
        <w:numPr>
          <w:ilvl w:val="0"/>
          <w:numId w:val="29"/>
        </w:numPr>
        <w:rPr>
          <w:rFonts w:ascii="Arial" w:hAnsi="Arial" w:cs="Arial"/>
          <w:b/>
          <w:bCs/>
          <w:sz w:val="22"/>
          <w:szCs w:val="22"/>
        </w:rPr>
      </w:pPr>
      <w:r w:rsidRPr="00C23AA1">
        <w:rPr>
          <w:rFonts w:ascii="Arial" w:hAnsi="Arial" w:cs="Arial"/>
          <w:sz w:val="22"/>
          <w:szCs w:val="22"/>
        </w:rPr>
        <w:t xml:space="preserve">Reluctance to take leave or seek support </w:t>
      </w:r>
    </w:p>
    <w:p w:rsidRPr="00C23AA1" w:rsidR="00DF360D" w:rsidP="00DF360D" w:rsidRDefault="00DF360D" w14:paraId="39B37D9D" w14:textId="77777777">
      <w:pPr>
        <w:pStyle w:val="ListParagraph"/>
        <w:numPr>
          <w:ilvl w:val="0"/>
          <w:numId w:val="29"/>
        </w:numPr>
        <w:rPr>
          <w:rFonts w:ascii="Arial" w:hAnsi="Arial" w:cs="Arial"/>
          <w:b/>
          <w:bCs/>
          <w:sz w:val="22"/>
          <w:szCs w:val="22"/>
        </w:rPr>
      </w:pPr>
      <w:r w:rsidRPr="00C23AA1">
        <w:rPr>
          <w:rFonts w:ascii="Arial" w:hAnsi="Arial" w:cs="Arial"/>
          <w:sz w:val="22"/>
          <w:szCs w:val="22"/>
        </w:rPr>
        <w:t xml:space="preserve">Insistence on doing their job alone </w:t>
      </w:r>
    </w:p>
    <w:p w:rsidRPr="00C23AA1" w:rsidR="00DF360D" w:rsidP="00DF360D" w:rsidRDefault="00DF360D" w14:paraId="5F9E321C" w14:textId="77777777">
      <w:pPr>
        <w:pStyle w:val="ListParagraph"/>
        <w:numPr>
          <w:ilvl w:val="0"/>
          <w:numId w:val="29"/>
        </w:numPr>
        <w:rPr>
          <w:rFonts w:ascii="Arial" w:hAnsi="Arial" w:cs="Arial"/>
          <w:b/>
          <w:bCs/>
          <w:sz w:val="22"/>
          <w:szCs w:val="22"/>
        </w:rPr>
      </w:pPr>
      <w:r w:rsidRPr="00C23AA1">
        <w:rPr>
          <w:rFonts w:ascii="Arial" w:hAnsi="Arial" w:cs="Arial"/>
          <w:sz w:val="22"/>
          <w:szCs w:val="22"/>
        </w:rPr>
        <w:t>Refusal of promotion or reluctance to change their job</w:t>
      </w:r>
    </w:p>
    <w:p w:rsidRPr="00C23AA1" w:rsidR="00DF360D" w:rsidP="00DF360D" w:rsidRDefault="00DF360D" w14:paraId="3FD93832" w14:textId="77777777">
      <w:pPr>
        <w:rPr>
          <w:rFonts w:ascii="Arial" w:hAnsi="Arial" w:cs="Arial"/>
          <w:sz w:val="22"/>
          <w:szCs w:val="22"/>
        </w:rPr>
      </w:pPr>
      <w:r w:rsidRPr="00C23AA1">
        <w:rPr>
          <w:rFonts w:ascii="Arial" w:hAnsi="Arial" w:cs="Arial"/>
          <w:sz w:val="22"/>
          <w:szCs w:val="22"/>
        </w:rPr>
        <w:t xml:space="preserve">Auditor/employee issues such as: </w:t>
      </w:r>
    </w:p>
    <w:p w:rsidRPr="00C23AA1" w:rsidR="00DF360D" w:rsidP="00DF360D" w:rsidRDefault="00DF360D" w14:paraId="785063FC" w14:textId="77777777">
      <w:pPr>
        <w:pStyle w:val="ListParagraph"/>
        <w:numPr>
          <w:ilvl w:val="0"/>
          <w:numId w:val="30"/>
        </w:numPr>
        <w:rPr>
          <w:rFonts w:ascii="Arial" w:hAnsi="Arial" w:cs="Arial"/>
          <w:b/>
          <w:bCs/>
          <w:sz w:val="22"/>
          <w:szCs w:val="22"/>
        </w:rPr>
      </w:pPr>
      <w:r w:rsidRPr="00C23AA1">
        <w:rPr>
          <w:rFonts w:ascii="Arial" w:hAnsi="Arial" w:cs="Arial"/>
          <w:sz w:val="22"/>
          <w:szCs w:val="22"/>
        </w:rPr>
        <w:t>Refusal or reluctance to provide information or hand over documents</w:t>
      </w:r>
    </w:p>
    <w:p w:rsidRPr="00C23AA1" w:rsidR="00DF360D" w:rsidP="00DF360D" w:rsidRDefault="00DF360D" w14:paraId="06A42FB5" w14:textId="77777777">
      <w:pPr>
        <w:pStyle w:val="ListParagraph"/>
        <w:numPr>
          <w:ilvl w:val="0"/>
          <w:numId w:val="30"/>
        </w:numPr>
        <w:rPr>
          <w:rFonts w:ascii="Arial" w:hAnsi="Arial" w:cs="Arial"/>
          <w:b/>
          <w:bCs/>
          <w:sz w:val="22"/>
          <w:szCs w:val="22"/>
        </w:rPr>
      </w:pPr>
      <w:r w:rsidRPr="00C23AA1">
        <w:rPr>
          <w:rFonts w:ascii="Arial" w:hAnsi="Arial" w:cs="Arial"/>
          <w:sz w:val="22"/>
          <w:szCs w:val="22"/>
        </w:rPr>
        <w:t xml:space="preserve">Unreasonable explanations </w:t>
      </w:r>
    </w:p>
    <w:p w:rsidRPr="00C23AA1" w:rsidR="00DF360D" w:rsidP="00DF360D" w:rsidRDefault="00DF360D" w14:paraId="37065B9F" w14:textId="77777777">
      <w:pPr>
        <w:pStyle w:val="ListParagraph"/>
        <w:numPr>
          <w:ilvl w:val="0"/>
          <w:numId w:val="30"/>
        </w:numPr>
        <w:rPr>
          <w:rFonts w:ascii="Arial" w:hAnsi="Arial" w:cs="Arial"/>
          <w:b/>
          <w:bCs/>
          <w:sz w:val="22"/>
          <w:szCs w:val="22"/>
        </w:rPr>
      </w:pPr>
      <w:r w:rsidRPr="00C23AA1">
        <w:rPr>
          <w:rFonts w:ascii="Arial" w:hAnsi="Arial" w:cs="Arial"/>
          <w:sz w:val="22"/>
          <w:szCs w:val="22"/>
        </w:rPr>
        <w:t xml:space="preserve">Annoyance or aggressive responses to questions or requests, in an attempt to deter auditors </w:t>
      </w:r>
    </w:p>
    <w:p w:rsidRPr="00C23AA1" w:rsidR="00DF360D" w:rsidP="00DF360D" w:rsidRDefault="00DF360D" w14:paraId="63FBE716" w14:textId="77777777">
      <w:pPr>
        <w:pStyle w:val="ListParagraph"/>
        <w:numPr>
          <w:ilvl w:val="0"/>
          <w:numId w:val="30"/>
        </w:numPr>
        <w:rPr>
          <w:rFonts w:ascii="Arial" w:hAnsi="Arial" w:cs="Arial"/>
          <w:b/>
          <w:bCs/>
          <w:sz w:val="22"/>
          <w:szCs w:val="22"/>
        </w:rPr>
      </w:pPr>
      <w:r w:rsidRPr="00C23AA1">
        <w:rPr>
          <w:rFonts w:ascii="Arial" w:hAnsi="Arial" w:cs="Arial"/>
          <w:sz w:val="22"/>
          <w:szCs w:val="22"/>
        </w:rPr>
        <w:t xml:space="preserve">Trying to control the audit process </w:t>
      </w:r>
    </w:p>
    <w:p w:rsidRPr="00C23AA1" w:rsidR="00DF360D" w:rsidP="00DF360D" w:rsidRDefault="00DF360D" w14:paraId="53E83CA5" w14:textId="77777777">
      <w:pPr>
        <w:pStyle w:val="ListParagraph"/>
        <w:numPr>
          <w:ilvl w:val="0"/>
          <w:numId w:val="30"/>
        </w:numPr>
        <w:rPr>
          <w:rFonts w:ascii="Arial" w:hAnsi="Arial" w:cs="Arial"/>
          <w:b/>
          <w:bCs/>
          <w:sz w:val="22"/>
          <w:szCs w:val="22"/>
        </w:rPr>
      </w:pPr>
      <w:r w:rsidRPr="00C23AA1">
        <w:rPr>
          <w:rFonts w:ascii="Arial" w:hAnsi="Arial" w:cs="Arial"/>
          <w:sz w:val="22"/>
          <w:szCs w:val="22"/>
        </w:rPr>
        <w:t xml:space="preserve">Employee blames a mistake on a lack of experience with financial requirements or regulations governing funding </w:t>
      </w:r>
    </w:p>
    <w:p w:rsidRPr="00C23AA1" w:rsidR="00DF360D" w:rsidP="00DF360D" w:rsidRDefault="00DF360D" w14:paraId="1C6449A6" w14:textId="77777777">
      <w:pPr>
        <w:pStyle w:val="ListParagraph"/>
        <w:numPr>
          <w:ilvl w:val="0"/>
          <w:numId w:val="30"/>
        </w:numPr>
        <w:rPr>
          <w:rFonts w:ascii="Arial" w:hAnsi="Arial" w:cs="Arial"/>
          <w:b/>
          <w:bCs/>
          <w:sz w:val="22"/>
          <w:szCs w:val="22"/>
        </w:rPr>
      </w:pPr>
      <w:r w:rsidRPr="00C23AA1">
        <w:rPr>
          <w:rFonts w:ascii="Arial" w:hAnsi="Arial" w:cs="Arial"/>
          <w:sz w:val="22"/>
          <w:szCs w:val="22"/>
        </w:rPr>
        <w:t xml:space="preserve">Promises of cooperation followed by subsequent excuses to limit or truncate cooperation </w:t>
      </w:r>
    </w:p>
    <w:p w:rsidRPr="00C23AA1" w:rsidR="00DF360D" w:rsidP="00DF360D" w:rsidRDefault="00DF360D" w14:paraId="31248898" w14:textId="77777777">
      <w:pPr>
        <w:pStyle w:val="ListParagraph"/>
        <w:numPr>
          <w:ilvl w:val="0"/>
          <w:numId w:val="30"/>
        </w:numPr>
        <w:rPr>
          <w:rFonts w:ascii="Arial" w:hAnsi="Arial" w:cs="Arial"/>
          <w:b/>
          <w:bCs/>
          <w:sz w:val="22"/>
          <w:szCs w:val="22"/>
        </w:rPr>
      </w:pPr>
      <w:r w:rsidRPr="00C23AA1">
        <w:rPr>
          <w:rFonts w:ascii="Arial" w:hAnsi="Arial" w:cs="Arial"/>
          <w:sz w:val="22"/>
          <w:szCs w:val="22"/>
        </w:rPr>
        <w:t xml:space="preserve">Subtle resistance </w:t>
      </w:r>
    </w:p>
    <w:p w:rsidRPr="00C23AA1" w:rsidR="00DF360D" w:rsidP="00DF360D" w:rsidRDefault="00DF360D" w14:paraId="10F1C222" w14:textId="77777777">
      <w:pPr>
        <w:pStyle w:val="ListParagraph"/>
        <w:numPr>
          <w:ilvl w:val="0"/>
          <w:numId w:val="30"/>
        </w:numPr>
        <w:rPr>
          <w:rFonts w:ascii="Arial" w:hAnsi="Arial" w:cs="Arial"/>
          <w:b/>
          <w:bCs/>
          <w:sz w:val="22"/>
          <w:szCs w:val="22"/>
        </w:rPr>
      </w:pPr>
      <w:r w:rsidRPr="00C23AA1">
        <w:rPr>
          <w:rFonts w:ascii="Arial" w:hAnsi="Arial" w:cs="Arial"/>
          <w:sz w:val="22"/>
          <w:szCs w:val="22"/>
        </w:rPr>
        <w:t xml:space="preserve">Answering a question that was not asked </w:t>
      </w:r>
    </w:p>
    <w:p w:rsidRPr="00C23AA1" w:rsidR="00DF360D" w:rsidP="00DF360D" w:rsidRDefault="00DF360D" w14:paraId="6FFDF719" w14:textId="77777777">
      <w:pPr>
        <w:pStyle w:val="ListParagraph"/>
        <w:numPr>
          <w:ilvl w:val="0"/>
          <w:numId w:val="30"/>
        </w:numPr>
        <w:rPr>
          <w:rFonts w:ascii="Arial" w:hAnsi="Arial" w:cs="Arial"/>
          <w:b/>
          <w:bCs/>
          <w:sz w:val="22"/>
          <w:szCs w:val="22"/>
        </w:rPr>
      </w:pPr>
      <w:r w:rsidRPr="00C23AA1">
        <w:rPr>
          <w:rFonts w:ascii="Arial" w:hAnsi="Arial" w:cs="Arial"/>
          <w:sz w:val="22"/>
          <w:szCs w:val="22"/>
        </w:rPr>
        <w:t xml:space="preserve">Offering more information than asked </w:t>
      </w:r>
    </w:p>
    <w:p w:rsidRPr="00C23AA1" w:rsidR="00DF360D" w:rsidP="00DF360D" w:rsidRDefault="00DF360D" w14:paraId="01B66F5C" w14:textId="77777777">
      <w:pPr>
        <w:pStyle w:val="ListParagraph"/>
        <w:numPr>
          <w:ilvl w:val="0"/>
          <w:numId w:val="30"/>
        </w:numPr>
        <w:rPr>
          <w:rFonts w:ascii="Arial" w:hAnsi="Arial" w:cs="Arial"/>
          <w:b/>
          <w:bCs/>
          <w:sz w:val="22"/>
          <w:szCs w:val="22"/>
        </w:rPr>
      </w:pPr>
      <w:r w:rsidRPr="00C23AA1">
        <w:rPr>
          <w:rFonts w:ascii="Arial" w:hAnsi="Arial" w:cs="Arial"/>
          <w:sz w:val="22"/>
          <w:szCs w:val="22"/>
        </w:rPr>
        <w:t xml:space="preserve">Providing a lot of information in some areas and little to none in others </w:t>
      </w:r>
    </w:p>
    <w:p w:rsidRPr="00C23AA1" w:rsidR="00DF360D" w:rsidP="00DF360D" w:rsidRDefault="00DF360D" w14:paraId="47DFBF98" w14:textId="77777777">
      <w:pPr>
        <w:pStyle w:val="ListParagraph"/>
        <w:numPr>
          <w:ilvl w:val="0"/>
          <w:numId w:val="30"/>
        </w:numPr>
        <w:rPr>
          <w:rFonts w:ascii="Arial" w:hAnsi="Arial" w:cs="Arial"/>
          <w:b/>
          <w:bCs/>
          <w:sz w:val="22"/>
          <w:szCs w:val="22"/>
        </w:rPr>
      </w:pPr>
      <w:r w:rsidRPr="00C23AA1">
        <w:rPr>
          <w:rFonts w:ascii="Arial" w:hAnsi="Arial" w:cs="Arial"/>
          <w:sz w:val="22"/>
          <w:szCs w:val="22"/>
        </w:rPr>
        <w:t xml:space="preserve">Explaining a problem by saying “we’ve always done it that way”, “someone from the government told us to do it that way” or “Mr X told us to do it that way” </w:t>
      </w:r>
    </w:p>
    <w:p w:rsidRPr="00C23AA1" w:rsidR="009A1BEB" w:rsidP="009A1BEB" w:rsidRDefault="00DF360D" w14:paraId="7B21F001" w14:textId="1DB39C87">
      <w:pPr>
        <w:pStyle w:val="ListParagraph"/>
        <w:numPr>
          <w:ilvl w:val="0"/>
          <w:numId w:val="30"/>
        </w:numPr>
        <w:rPr>
          <w:rFonts w:ascii="Arial" w:hAnsi="Arial" w:cs="Arial"/>
          <w:b/>
          <w:bCs/>
          <w:sz w:val="22"/>
          <w:szCs w:val="22"/>
        </w:rPr>
      </w:pPr>
      <w:r w:rsidRPr="00C23AA1">
        <w:rPr>
          <w:rFonts w:ascii="Arial" w:hAnsi="Arial" w:cs="Arial"/>
          <w:sz w:val="22"/>
          <w:szCs w:val="22"/>
        </w:rPr>
        <w:t>A tendency to avoid personal responsibility, e.g. overuse of “we” and “our” rather than “I”</w:t>
      </w:r>
    </w:p>
    <w:p w:rsidRPr="00C23AA1" w:rsidR="00DF360D" w:rsidP="00DF360D" w:rsidRDefault="00DF360D" w14:paraId="0520C99E" w14:textId="77777777">
      <w:pPr>
        <w:pStyle w:val="ListParagraph"/>
        <w:numPr>
          <w:ilvl w:val="0"/>
          <w:numId w:val="30"/>
        </w:numPr>
        <w:rPr>
          <w:rFonts w:ascii="Arial" w:hAnsi="Arial" w:cs="Arial"/>
          <w:b/>
          <w:bCs/>
          <w:sz w:val="22"/>
          <w:szCs w:val="22"/>
        </w:rPr>
      </w:pPr>
      <w:r w:rsidRPr="00C23AA1">
        <w:rPr>
          <w:rFonts w:ascii="Arial" w:hAnsi="Arial" w:cs="Arial"/>
          <w:sz w:val="22"/>
          <w:szCs w:val="22"/>
        </w:rPr>
        <w:t xml:space="preserve">Blaming someone else </w:t>
      </w:r>
    </w:p>
    <w:p w:rsidRPr="00C23AA1" w:rsidR="00DF360D" w:rsidP="00DF360D" w:rsidRDefault="00DF360D" w14:paraId="3D0C81EF" w14:textId="77777777">
      <w:pPr>
        <w:pStyle w:val="ListParagraph"/>
        <w:numPr>
          <w:ilvl w:val="0"/>
          <w:numId w:val="30"/>
        </w:numPr>
        <w:rPr>
          <w:rFonts w:ascii="Arial" w:hAnsi="Arial" w:cs="Arial"/>
          <w:b/>
          <w:bCs/>
          <w:sz w:val="22"/>
          <w:szCs w:val="22"/>
        </w:rPr>
      </w:pPr>
      <w:r w:rsidRPr="00C23AA1">
        <w:rPr>
          <w:rFonts w:ascii="Arial" w:hAnsi="Arial" w:cs="Arial"/>
          <w:sz w:val="22"/>
          <w:szCs w:val="22"/>
        </w:rPr>
        <w:t xml:space="preserve">Too much forgetfulness </w:t>
      </w:r>
    </w:p>
    <w:p w:rsidRPr="00C23AA1" w:rsidR="00DF360D" w:rsidP="00DF360D" w:rsidRDefault="00DF360D" w14:paraId="1C661B40" w14:textId="77777777">
      <w:pPr>
        <w:pStyle w:val="ListParagraph"/>
        <w:numPr>
          <w:ilvl w:val="0"/>
          <w:numId w:val="30"/>
        </w:numPr>
        <w:rPr>
          <w:rFonts w:ascii="Arial" w:hAnsi="Arial" w:cs="Arial"/>
          <w:b/>
          <w:bCs/>
          <w:sz w:val="22"/>
          <w:szCs w:val="22"/>
        </w:rPr>
      </w:pPr>
      <w:r w:rsidRPr="00C23AA1">
        <w:rPr>
          <w:rFonts w:ascii="Arial" w:hAnsi="Arial" w:cs="Arial"/>
          <w:sz w:val="22"/>
          <w:szCs w:val="22"/>
        </w:rPr>
        <w:t xml:space="preserve">Trying to rush the audit process </w:t>
      </w:r>
    </w:p>
    <w:p w:rsidRPr="00C23AA1" w:rsidR="00DF360D" w:rsidP="00DF360D" w:rsidRDefault="00DF360D" w14:paraId="7A6C0773" w14:textId="5D8D9A52">
      <w:pPr>
        <w:pStyle w:val="ListParagraph"/>
        <w:numPr>
          <w:ilvl w:val="0"/>
          <w:numId w:val="30"/>
        </w:numPr>
        <w:rPr>
          <w:rFonts w:ascii="Arial" w:hAnsi="Arial" w:cs="Arial"/>
          <w:b/>
          <w:bCs/>
          <w:sz w:val="22"/>
          <w:szCs w:val="22"/>
        </w:rPr>
      </w:pPr>
      <w:r w:rsidRPr="00C23AA1">
        <w:rPr>
          <w:rFonts w:ascii="Arial" w:hAnsi="Arial" w:cs="Arial"/>
          <w:sz w:val="22"/>
          <w:szCs w:val="22"/>
        </w:rPr>
        <w:t>Uncharacteristic willingness to settle questioned costs in an attempt to deter further investigation or analysis</w:t>
      </w:r>
    </w:p>
    <w:p w:rsidRPr="00C23AA1" w:rsidR="009A1BEB" w:rsidP="009A1BEB" w:rsidRDefault="009A1BEB" w14:paraId="12ACD0CE" w14:textId="77777777">
      <w:pPr>
        <w:rPr>
          <w:rFonts w:ascii="Arial" w:hAnsi="Arial" w:cs="Arial"/>
          <w:b/>
          <w:bCs/>
          <w:sz w:val="22"/>
          <w:szCs w:val="22"/>
        </w:rPr>
      </w:pPr>
      <w:r w:rsidRPr="00C23AA1">
        <w:rPr>
          <w:rFonts w:ascii="Arial" w:hAnsi="Arial" w:cs="Arial"/>
          <w:b/>
          <w:bCs/>
          <w:sz w:val="22"/>
          <w:szCs w:val="22"/>
        </w:rPr>
        <w:t xml:space="preserve">General indicators such as: </w:t>
      </w:r>
    </w:p>
    <w:p w:rsidRPr="00C23AA1" w:rsidR="009A1BEB" w:rsidP="009A1BEB" w:rsidRDefault="009A1BEB" w14:paraId="61237C5C" w14:textId="77777777">
      <w:pPr>
        <w:pStyle w:val="ListParagraph"/>
        <w:numPr>
          <w:ilvl w:val="0"/>
          <w:numId w:val="31"/>
        </w:numPr>
        <w:rPr>
          <w:rFonts w:ascii="Arial" w:hAnsi="Arial" w:cs="Arial"/>
          <w:b/>
          <w:bCs/>
          <w:sz w:val="22"/>
          <w:szCs w:val="22"/>
        </w:rPr>
      </w:pPr>
      <w:r w:rsidRPr="00C23AA1">
        <w:rPr>
          <w:rFonts w:ascii="Arial" w:hAnsi="Arial" w:cs="Arial"/>
          <w:sz w:val="22"/>
          <w:szCs w:val="22"/>
        </w:rPr>
        <w:t xml:space="preserve">A general lack of transparency about how the organisation works and its procedures and controls </w:t>
      </w:r>
    </w:p>
    <w:p w:rsidRPr="00C23AA1" w:rsidR="009A1BEB" w:rsidP="009A1BEB" w:rsidRDefault="009A1BEB" w14:paraId="2D17C9E6" w14:textId="0DFA9499">
      <w:pPr>
        <w:pStyle w:val="ListParagraph"/>
        <w:numPr>
          <w:ilvl w:val="0"/>
          <w:numId w:val="31"/>
        </w:numPr>
        <w:rPr>
          <w:rFonts w:ascii="Arial" w:hAnsi="Arial" w:cs="Arial"/>
          <w:b/>
          <w:bCs/>
          <w:sz w:val="22"/>
          <w:szCs w:val="22"/>
        </w:rPr>
      </w:pPr>
      <w:r w:rsidRPr="00C23AA1">
        <w:rPr>
          <w:rFonts w:ascii="Arial" w:hAnsi="Arial" w:cs="Arial"/>
          <w:sz w:val="22"/>
          <w:szCs w:val="22"/>
        </w:rPr>
        <w:t>Fabricated explanations to support inability or unwillingness to evidence transactions or assets, such as stated loss of electronic data or theft of business records</w:t>
      </w:r>
    </w:p>
    <w:p w:rsidRPr="00C23AA1" w:rsidR="009A1BEB" w:rsidP="009A1BEB" w:rsidRDefault="009A1BEB" w14:paraId="4F94E8A1" w14:textId="77777777">
      <w:pPr>
        <w:rPr>
          <w:rFonts w:ascii="Arial" w:hAnsi="Arial" w:cs="Arial"/>
          <w:sz w:val="22"/>
          <w:szCs w:val="22"/>
        </w:rPr>
      </w:pPr>
      <w:r w:rsidRPr="00C23AA1">
        <w:rPr>
          <w:rFonts w:ascii="Arial" w:hAnsi="Arial" w:cs="Arial"/>
          <w:b/>
          <w:bCs/>
          <w:sz w:val="22"/>
          <w:szCs w:val="22"/>
        </w:rPr>
        <w:t>Record keeping, banking and other</w:t>
      </w:r>
      <w:r w:rsidRPr="00C23AA1">
        <w:rPr>
          <w:rFonts w:ascii="Arial" w:hAnsi="Arial" w:cs="Arial"/>
          <w:sz w:val="22"/>
          <w:szCs w:val="22"/>
        </w:rPr>
        <w:t xml:space="preserve"> </w:t>
      </w:r>
    </w:p>
    <w:p w:rsidRPr="00C23AA1" w:rsidR="009A1BEB" w:rsidP="009A1BEB" w:rsidRDefault="009A1BEB" w14:paraId="347FDB07" w14:textId="77777777">
      <w:pPr>
        <w:pStyle w:val="ListParagraph"/>
        <w:numPr>
          <w:ilvl w:val="0"/>
          <w:numId w:val="32"/>
        </w:numPr>
        <w:rPr>
          <w:rFonts w:ascii="Arial" w:hAnsi="Arial" w:cs="Arial"/>
          <w:b/>
          <w:bCs/>
          <w:sz w:val="22"/>
          <w:szCs w:val="22"/>
        </w:rPr>
      </w:pPr>
      <w:r w:rsidRPr="00C23AA1">
        <w:rPr>
          <w:rFonts w:ascii="Arial" w:hAnsi="Arial" w:cs="Arial"/>
          <w:sz w:val="22"/>
          <w:szCs w:val="22"/>
        </w:rPr>
        <w:t xml:space="preserve">Documents that are missing, copied, written in pencil, altered, or that contain false signatures, the incorrect signature or no authorisation where it would be expected </w:t>
      </w:r>
    </w:p>
    <w:p w:rsidRPr="00C23AA1" w:rsidR="009A1BEB" w:rsidP="009A1BEB" w:rsidRDefault="009A1BEB" w14:paraId="0C1F29FC" w14:textId="77777777">
      <w:pPr>
        <w:pStyle w:val="ListParagraph"/>
        <w:numPr>
          <w:ilvl w:val="0"/>
          <w:numId w:val="32"/>
        </w:numPr>
        <w:rPr>
          <w:rFonts w:ascii="Arial" w:hAnsi="Arial" w:cs="Arial"/>
          <w:b/>
          <w:bCs/>
          <w:sz w:val="22"/>
          <w:szCs w:val="22"/>
        </w:rPr>
      </w:pPr>
      <w:r w:rsidRPr="00C23AA1">
        <w:rPr>
          <w:rFonts w:ascii="Arial" w:hAnsi="Arial" w:cs="Arial"/>
          <w:sz w:val="22"/>
          <w:szCs w:val="22"/>
        </w:rPr>
        <w:t xml:space="preserve">Deviation from standard procedures, e.g. all files but one handled in a particular way </w:t>
      </w:r>
    </w:p>
    <w:p w:rsidRPr="00C23AA1" w:rsidR="009A1BEB" w:rsidP="009A1BEB" w:rsidRDefault="009A1BEB" w14:paraId="4C8548BB" w14:textId="77777777">
      <w:pPr>
        <w:pStyle w:val="ListParagraph"/>
        <w:numPr>
          <w:ilvl w:val="0"/>
          <w:numId w:val="32"/>
        </w:numPr>
        <w:rPr>
          <w:rFonts w:ascii="Arial" w:hAnsi="Arial" w:cs="Arial"/>
          <w:b/>
          <w:bCs/>
          <w:sz w:val="22"/>
          <w:szCs w:val="22"/>
        </w:rPr>
      </w:pPr>
      <w:r w:rsidRPr="00C23AA1">
        <w:rPr>
          <w:rFonts w:ascii="Arial" w:hAnsi="Arial" w:cs="Arial"/>
          <w:sz w:val="22"/>
          <w:szCs w:val="22"/>
        </w:rPr>
        <w:t xml:space="preserve">Excessive and/or poorly evidenced journal entries, unable to provide explanation for journal entries </w:t>
      </w:r>
    </w:p>
    <w:p w:rsidRPr="00C23AA1" w:rsidR="009A1BEB" w:rsidP="009A1BEB" w:rsidRDefault="009A1BEB" w14:paraId="434DF483" w14:textId="77777777">
      <w:pPr>
        <w:pStyle w:val="ListParagraph"/>
        <w:numPr>
          <w:ilvl w:val="0"/>
          <w:numId w:val="32"/>
        </w:numPr>
        <w:rPr>
          <w:rFonts w:ascii="Arial" w:hAnsi="Arial" w:cs="Arial"/>
          <w:b/>
          <w:bCs/>
          <w:sz w:val="22"/>
          <w:szCs w:val="22"/>
        </w:rPr>
      </w:pPr>
      <w:r w:rsidRPr="00C23AA1">
        <w:rPr>
          <w:rFonts w:ascii="Arial" w:hAnsi="Arial" w:cs="Arial"/>
          <w:sz w:val="22"/>
          <w:szCs w:val="22"/>
        </w:rPr>
        <w:t xml:space="preserve">Transfer to or via any type of holding or suspension account </w:t>
      </w:r>
    </w:p>
    <w:p w:rsidRPr="00C23AA1" w:rsidR="009A1BEB" w:rsidP="009A1BEB" w:rsidRDefault="009A1BEB" w14:paraId="02AA5903" w14:textId="77777777">
      <w:pPr>
        <w:pStyle w:val="ListParagraph"/>
        <w:numPr>
          <w:ilvl w:val="0"/>
          <w:numId w:val="32"/>
        </w:numPr>
        <w:rPr>
          <w:rFonts w:ascii="Arial" w:hAnsi="Arial" w:cs="Arial"/>
          <w:b/>
          <w:bCs/>
          <w:sz w:val="22"/>
          <w:szCs w:val="22"/>
        </w:rPr>
      </w:pPr>
      <w:r w:rsidRPr="00C23AA1">
        <w:rPr>
          <w:rFonts w:ascii="Arial" w:hAnsi="Arial" w:cs="Arial"/>
          <w:sz w:val="22"/>
          <w:szCs w:val="22"/>
        </w:rPr>
        <w:t xml:space="preserve">Inter-fund company loans to other linked organisations </w:t>
      </w:r>
    </w:p>
    <w:p w:rsidRPr="00C23AA1" w:rsidR="009A1BEB" w:rsidP="009A1BEB" w:rsidRDefault="009A1BEB" w14:paraId="289CEF6D" w14:textId="77777777">
      <w:pPr>
        <w:pStyle w:val="ListParagraph"/>
        <w:numPr>
          <w:ilvl w:val="0"/>
          <w:numId w:val="32"/>
        </w:numPr>
        <w:rPr>
          <w:rFonts w:ascii="Arial" w:hAnsi="Arial" w:cs="Arial"/>
          <w:b/>
          <w:bCs/>
          <w:sz w:val="22"/>
          <w:szCs w:val="22"/>
        </w:rPr>
      </w:pPr>
      <w:r w:rsidRPr="00C23AA1">
        <w:rPr>
          <w:rFonts w:ascii="Arial" w:hAnsi="Arial" w:cs="Arial"/>
          <w:sz w:val="22"/>
          <w:szCs w:val="22"/>
        </w:rPr>
        <w:t xml:space="preserve">Records maintained are inadequate, not updated or not reconciled </w:t>
      </w:r>
    </w:p>
    <w:p w:rsidRPr="00C23AA1" w:rsidR="009A1BEB" w:rsidP="009A1BEB" w:rsidRDefault="009A1BEB" w14:paraId="10D74E3E" w14:textId="77777777">
      <w:pPr>
        <w:pStyle w:val="ListParagraph"/>
        <w:numPr>
          <w:ilvl w:val="0"/>
          <w:numId w:val="32"/>
        </w:numPr>
        <w:rPr>
          <w:rFonts w:ascii="Arial" w:hAnsi="Arial" w:cs="Arial"/>
          <w:b/>
          <w:bCs/>
          <w:sz w:val="22"/>
          <w:szCs w:val="22"/>
        </w:rPr>
      </w:pPr>
      <w:r w:rsidRPr="00C23AA1">
        <w:rPr>
          <w:rFonts w:ascii="Arial" w:hAnsi="Arial" w:cs="Arial"/>
          <w:sz w:val="22"/>
          <w:szCs w:val="22"/>
        </w:rPr>
        <w:t xml:space="preserve">Use of several different banks or frequent bank changes </w:t>
      </w:r>
    </w:p>
    <w:p w:rsidRPr="00C23AA1" w:rsidR="009A1BEB" w:rsidP="009A1BEB" w:rsidRDefault="009A1BEB" w14:paraId="1BD1B1B9" w14:textId="77777777">
      <w:pPr>
        <w:pStyle w:val="ListParagraph"/>
        <w:numPr>
          <w:ilvl w:val="0"/>
          <w:numId w:val="32"/>
        </w:numPr>
        <w:rPr>
          <w:rFonts w:ascii="Arial" w:hAnsi="Arial" w:cs="Arial"/>
          <w:b/>
          <w:bCs/>
          <w:sz w:val="22"/>
          <w:szCs w:val="22"/>
        </w:rPr>
      </w:pPr>
      <w:r w:rsidRPr="00C23AA1">
        <w:rPr>
          <w:rFonts w:ascii="Arial" w:hAnsi="Arial" w:cs="Arial"/>
          <w:sz w:val="22"/>
          <w:szCs w:val="22"/>
        </w:rPr>
        <w:t xml:space="preserve">Use of several different bank accounts </w:t>
      </w:r>
    </w:p>
    <w:p w:rsidRPr="00C23AA1" w:rsidR="009A1BEB" w:rsidP="009A1BEB" w:rsidRDefault="009A1BEB" w14:paraId="2396F790" w14:textId="77777777">
      <w:pPr>
        <w:pStyle w:val="ListParagraph"/>
        <w:numPr>
          <w:ilvl w:val="0"/>
          <w:numId w:val="32"/>
        </w:numPr>
        <w:rPr>
          <w:rFonts w:ascii="Arial" w:hAnsi="Arial" w:cs="Arial"/>
          <w:b/>
          <w:bCs/>
          <w:sz w:val="22"/>
          <w:szCs w:val="22"/>
        </w:rPr>
      </w:pPr>
      <w:r w:rsidRPr="00C23AA1">
        <w:rPr>
          <w:rFonts w:ascii="Arial" w:hAnsi="Arial" w:cs="Arial"/>
          <w:sz w:val="22"/>
          <w:szCs w:val="22"/>
        </w:rPr>
        <w:t xml:space="preserve">Failure to disclose unusual accounting practices or transactions </w:t>
      </w:r>
    </w:p>
    <w:p w:rsidRPr="00C23AA1" w:rsidR="009A1BEB" w:rsidP="009A1BEB" w:rsidRDefault="009A1BEB" w14:paraId="1155A9EC" w14:textId="453B3196">
      <w:pPr>
        <w:pStyle w:val="ListParagraph"/>
        <w:numPr>
          <w:ilvl w:val="0"/>
          <w:numId w:val="32"/>
        </w:numPr>
        <w:rPr>
          <w:rFonts w:ascii="Arial" w:hAnsi="Arial" w:cs="Arial"/>
          <w:b/>
          <w:bCs/>
          <w:sz w:val="22"/>
          <w:szCs w:val="22"/>
        </w:rPr>
      </w:pPr>
      <w:r w:rsidRPr="00C23AA1">
        <w:rPr>
          <w:rFonts w:ascii="Arial" w:hAnsi="Arial" w:cs="Arial"/>
          <w:sz w:val="22"/>
          <w:szCs w:val="22"/>
        </w:rPr>
        <w:t>Unusual accounting practices or transactions, including: uncharacteristic willingness to settle questioned costs</w:t>
      </w:r>
    </w:p>
    <w:p w:rsidRPr="00C23AA1" w:rsidR="009A1BEB" w:rsidP="009A1BEB" w:rsidRDefault="009A1BEB" w14:paraId="1E547876" w14:textId="77777777">
      <w:pPr>
        <w:pStyle w:val="ListParagraph"/>
        <w:numPr>
          <w:ilvl w:val="0"/>
          <w:numId w:val="32"/>
        </w:numPr>
        <w:rPr>
          <w:rFonts w:ascii="Arial" w:hAnsi="Arial" w:cs="Arial"/>
          <w:b/>
          <w:bCs/>
          <w:sz w:val="22"/>
          <w:szCs w:val="22"/>
        </w:rPr>
      </w:pPr>
      <w:r w:rsidRPr="00C23AA1">
        <w:rPr>
          <w:rFonts w:ascii="Arial" w:hAnsi="Arial" w:cs="Arial"/>
          <w:sz w:val="22"/>
          <w:szCs w:val="22"/>
        </w:rPr>
        <w:t xml:space="preserve">Non-serial-numbered transactions or out-of-sequence invoices or other documents </w:t>
      </w:r>
    </w:p>
    <w:p w:rsidRPr="00C23AA1" w:rsidR="009A1BEB" w:rsidP="009A1BEB" w:rsidRDefault="009A1BEB" w14:paraId="732A559F" w14:textId="77777777">
      <w:pPr>
        <w:pStyle w:val="ListParagraph"/>
        <w:numPr>
          <w:ilvl w:val="0"/>
          <w:numId w:val="32"/>
        </w:numPr>
        <w:rPr>
          <w:rFonts w:ascii="Arial" w:hAnsi="Arial" w:cs="Arial"/>
          <w:b/>
          <w:bCs/>
          <w:sz w:val="22"/>
          <w:szCs w:val="22"/>
        </w:rPr>
      </w:pPr>
      <w:r w:rsidRPr="00C23AA1">
        <w:rPr>
          <w:rFonts w:ascii="Arial" w:hAnsi="Arial" w:cs="Arial"/>
          <w:sz w:val="22"/>
          <w:szCs w:val="22"/>
        </w:rPr>
        <w:t xml:space="preserve">Creation of fictitious accounts, transactions, employees or charges </w:t>
      </w:r>
    </w:p>
    <w:p w:rsidRPr="00C23AA1" w:rsidR="009A1BEB" w:rsidP="009A1BEB" w:rsidRDefault="009A1BEB" w14:paraId="7729960E" w14:textId="77777777">
      <w:pPr>
        <w:pStyle w:val="ListParagraph"/>
        <w:numPr>
          <w:ilvl w:val="0"/>
          <w:numId w:val="32"/>
        </w:numPr>
        <w:rPr>
          <w:rFonts w:ascii="Arial" w:hAnsi="Arial" w:cs="Arial"/>
          <w:b/>
          <w:bCs/>
          <w:sz w:val="22"/>
          <w:szCs w:val="22"/>
        </w:rPr>
      </w:pPr>
      <w:r w:rsidRPr="00C23AA1">
        <w:rPr>
          <w:rFonts w:ascii="Arial" w:hAnsi="Arial" w:cs="Arial"/>
          <w:sz w:val="22"/>
          <w:szCs w:val="22"/>
        </w:rPr>
        <w:t xml:space="preserve">Writing large cheques to cash or repeatedly to a particular individual </w:t>
      </w:r>
    </w:p>
    <w:p w:rsidRPr="00C23AA1" w:rsidR="009A1BEB" w:rsidP="009A1BEB" w:rsidRDefault="009A1BEB" w14:paraId="60B83B1F" w14:textId="77777777">
      <w:pPr>
        <w:pStyle w:val="ListParagraph"/>
        <w:numPr>
          <w:ilvl w:val="0"/>
          <w:numId w:val="32"/>
        </w:numPr>
        <w:rPr>
          <w:rFonts w:ascii="Arial" w:hAnsi="Arial" w:cs="Arial"/>
          <w:b/>
          <w:bCs/>
          <w:sz w:val="22"/>
          <w:szCs w:val="22"/>
        </w:rPr>
      </w:pPr>
      <w:r w:rsidRPr="00C23AA1">
        <w:rPr>
          <w:rFonts w:ascii="Arial" w:hAnsi="Arial" w:cs="Arial"/>
          <w:sz w:val="22"/>
          <w:szCs w:val="22"/>
        </w:rPr>
        <w:t xml:space="preserve">Excessive or large cash transactions </w:t>
      </w:r>
    </w:p>
    <w:p w:rsidRPr="00C23AA1" w:rsidR="009A1BEB" w:rsidP="009A1BEB" w:rsidRDefault="009A1BEB" w14:paraId="60B71F8B" w14:textId="77777777">
      <w:pPr>
        <w:pStyle w:val="ListParagraph"/>
        <w:numPr>
          <w:ilvl w:val="0"/>
          <w:numId w:val="32"/>
        </w:numPr>
        <w:rPr>
          <w:rFonts w:ascii="Arial" w:hAnsi="Arial" w:cs="Arial"/>
          <w:b/>
          <w:bCs/>
          <w:sz w:val="22"/>
          <w:szCs w:val="22"/>
        </w:rPr>
      </w:pPr>
      <w:r w:rsidRPr="00C23AA1">
        <w:rPr>
          <w:rFonts w:ascii="Arial" w:hAnsi="Arial" w:cs="Arial"/>
          <w:sz w:val="22"/>
          <w:szCs w:val="22"/>
        </w:rPr>
        <w:t xml:space="preserve">Payroll cheques with unusual or questionable endorsements </w:t>
      </w:r>
    </w:p>
    <w:p w:rsidRPr="00C23AA1" w:rsidR="009A1BEB" w:rsidP="009A1BEB" w:rsidRDefault="009A1BEB" w14:paraId="4FCE471C" w14:textId="77777777">
      <w:pPr>
        <w:pStyle w:val="ListParagraph"/>
        <w:numPr>
          <w:ilvl w:val="0"/>
          <w:numId w:val="32"/>
        </w:numPr>
        <w:rPr>
          <w:rFonts w:ascii="Arial" w:hAnsi="Arial" w:cs="Arial"/>
          <w:b/>
          <w:bCs/>
          <w:sz w:val="22"/>
          <w:szCs w:val="22"/>
        </w:rPr>
      </w:pPr>
      <w:r w:rsidRPr="00C23AA1">
        <w:rPr>
          <w:rFonts w:ascii="Arial" w:hAnsi="Arial" w:cs="Arial"/>
          <w:sz w:val="22"/>
          <w:szCs w:val="22"/>
        </w:rPr>
        <w:t xml:space="preserve">Payees have similar names or addresses </w:t>
      </w:r>
    </w:p>
    <w:p w:rsidRPr="00C23AA1" w:rsidR="009A1BEB" w:rsidP="009A1BEB" w:rsidRDefault="009A1BEB" w14:paraId="28E0CD26" w14:textId="77777777">
      <w:pPr>
        <w:pStyle w:val="ListParagraph"/>
        <w:numPr>
          <w:ilvl w:val="0"/>
          <w:numId w:val="32"/>
        </w:numPr>
        <w:rPr>
          <w:rFonts w:ascii="Arial" w:hAnsi="Arial" w:cs="Arial"/>
          <w:b/>
          <w:bCs/>
          <w:sz w:val="22"/>
          <w:szCs w:val="22"/>
        </w:rPr>
      </w:pPr>
      <w:r w:rsidRPr="00C23AA1">
        <w:rPr>
          <w:rFonts w:ascii="Arial" w:hAnsi="Arial" w:cs="Arial"/>
          <w:sz w:val="22"/>
          <w:szCs w:val="22"/>
        </w:rPr>
        <w:t xml:space="preserve">Non-payroll cheques written to an employee </w:t>
      </w:r>
    </w:p>
    <w:p w:rsidRPr="00C23AA1" w:rsidR="009A1BEB" w:rsidP="009A1BEB" w:rsidRDefault="009A1BEB" w14:paraId="2A6E3ED8" w14:textId="77777777">
      <w:pPr>
        <w:pStyle w:val="ListParagraph"/>
        <w:numPr>
          <w:ilvl w:val="0"/>
          <w:numId w:val="32"/>
        </w:numPr>
        <w:rPr>
          <w:rFonts w:ascii="Arial" w:hAnsi="Arial" w:cs="Arial"/>
          <w:b/>
          <w:bCs/>
          <w:sz w:val="22"/>
          <w:szCs w:val="22"/>
        </w:rPr>
      </w:pPr>
      <w:r w:rsidRPr="00C23AA1">
        <w:rPr>
          <w:rFonts w:ascii="Arial" w:hAnsi="Arial" w:cs="Arial"/>
          <w:sz w:val="22"/>
          <w:szCs w:val="22"/>
        </w:rPr>
        <w:t>Defining delivery needs in ways that can only be met by one source or individual</w:t>
      </w:r>
    </w:p>
    <w:p w:rsidRPr="00C23AA1" w:rsidR="009A1BEB" w:rsidP="009A1BEB" w:rsidRDefault="009A1BEB" w14:paraId="66C7F727" w14:textId="77777777">
      <w:pPr>
        <w:pStyle w:val="ListParagraph"/>
        <w:numPr>
          <w:ilvl w:val="0"/>
          <w:numId w:val="32"/>
        </w:numPr>
        <w:rPr>
          <w:rFonts w:ascii="Arial" w:hAnsi="Arial" w:cs="Arial"/>
          <w:b/>
          <w:bCs/>
          <w:sz w:val="22"/>
          <w:szCs w:val="22"/>
        </w:rPr>
      </w:pPr>
      <w:r w:rsidRPr="00C23AA1">
        <w:rPr>
          <w:rFonts w:ascii="Arial" w:hAnsi="Arial" w:cs="Arial"/>
          <w:sz w:val="22"/>
          <w:szCs w:val="22"/>
        </w:rPr>
        <w:t>Continued reliance on person or entity despite poor performance</w:t>
      </w:r>
    </w:p>
    <w:p w:rsidRPr="00C23AA1" w:rsidR="009A1BEB" w:rsidP="009A1BEB" w:rsidRDefault="009A1BEB" w14:paraId="4C66F0B6" w14:textId="77777777">
      <w:pPr>
        <w:pStyle w:val="ListParagraph"/>
        <w:numPr>
          <w:ilvl w:val="0"/>
          <w:numId w:val="32"/>
        </w:numPr>
        <w:rPr>
          <w:rFonts w:ascii="Arial" w:hAnsi="Arial" w:cs="Arial"/>
          <w:b/>
          <w:bCs/>
          <w:sz w:val="22"/>
          <w:szCs w:val="22"/>
        </w:rPr>
      </w:pPr>
      <w:r w:rsidRPr="00C23AA1">
        <w:rPr>
          <w:rFonts w:ascii="Arial" w:hAnsi="Arial" w:cs="Arial"/>
          <w:sz w:val="22"/>
          <w:szCs w:val="22"/>
        </w:rPr>
        <w:t xml:space="preserve">Treating non-business and/or personal goods or services as business transactions in financial records </w:t>
      </w:r>
    </w:p>
    <w:p w:rsidRPr="00C23AA1" w:rsidR="009A1BEB" w:rsidP="009A1BEB" w:rsidRDefault="009A1BEB" w14:paraId="6CA19BF4" w14:textId="77777777">
      <w:pPr>
        <w:pStyle w:val="ListParagraph"/>
        <w:numPr>
          <w:ilvl w:val="0"/>
          <w:numId w:val="32"/>
        </w:numPr>
        <w:rPr>
          <w:rFonts w:ascii="Arial" w:hAnsi="Arial" w:cs="Arial"/>
          <w:b/>
          <w:bCs/>
          <w:sz w:val="22"/>
          <w:szCs w:val="22"/>
        </w:rPr>
      </w:pPr>
      <w:r w:rsidRPr="00C23AA1">
        <w:rPr>
          <w:rFonts w:ascii="Arial" w:hAnsi="Arial" w:cs="Arial"/>
          <w:sz w:val="22"/>
          <w:szCs w:val="22"/>
        </w:rPr>
        <w:t xml:space="preserve">Misuse of directors’ loan account facility, e.g. deliberate miscoding of transactions in directors loan account to gain personal advantage </w:t>
      </w:r>
    </w:p>
    <w:p w:rsidRPr="00C23AA1" w:rsidR="00C23AA1" w:rsidP="00C23AA1" w:rsidRDefault="00C23AA1" w14:paraId="74517C18" w14:textId="77777777">
      <w:pPr>
        <w:pStyle w:val="ListParagraph"/>
        <w:numPr>
          <w:ilvl w:val="0"/>
          <w:numId w:val="32"/>
        </w:numPr>
        <w:rPr>
          <w:rFonts w:ascii="Arial" w:hAnsi="Arial" w:cs="Arial"/>
          <w:b/>
          <w:bCs/>
          <w:sz w:val="22"/>
          <w:szCs w:val="22"/>
        </w:rPr>
      </w:pPr>
      <w:r w:rsidRPr="00C23AA1">
        <w:rPr>
          <w:rFonts w:ascii="Arial" w:hAnsi="Arial" w:cs="Arial"/>
          <w:sz w:val="22"/>
          <w:szCs w:val="22"/>
        </w:rPr>
        <w:t>Legitimate business assets put to non-business or private use</w:t>
      </w:r>
    </w:p>
    <w:p w:rsidRPr="00C23AA1" w:rsidR="009A1BEB" w:rsidP="009A1BEB" w:rsidRDefault="009A1BEB" w14:paraId="502DACA8" w14:textId="50F89CBB">
      <w:pPr>
        <w:pStyle w:val="ListParagraph"/>
        <w:numPr>
          <w:ilvl w:val="0"/>
          <w:numId w:val="32"/>
        </w:numPr>
        <w:rPr>
          <w:rFonts w:ascii="Arial" w:hAnsi="Arial" w:cs="Arial"/>
          <w:b/>
          <w:bCs/>
          <w:sz w:val="22"/>
          <w:szCs w:val="22"/>
        </w:rPr>
      </w:pPr>
      <w:r w:rsidRPr="00C23AA1">
        <w:rPr>
          <w:rFonts w:ascii="Arial" w:hAnsi="Arial" w:cs="Arial"/>
          <w:sz w:val="22"/>
          <w:szCs w:val="22"/>
        </w:rPr>
        <w:t>Materials, goods and or services fictitiously erroneously reported as purchased, and evidence has been fabricated to support the claim. This could potentially be evidenced by:</w:t>
      </w:r>
    </w:p>
    <w:p w:rsidRPr="00C23AA1" w:rsidR="00014F1F" w:rsidP="00014F1F" w:rsidRDefault="00014F1F" w14:paraId="5F51EB44" w14:textId="77777777">
      <w:pPr>
        <w:pStyle w:val="ListParagraph"/>
        <w:numPr>
          <w:ilvl w:val="0"/>
          <w:numId w:val="33"/>
        </w:numPr>
        <w:rPr>
          <w:rFonts w:ascii="Arial" w:hAnsi="Arial" w:cs="Arial"/>
          <w:b/>
          <w:bCs/>
          <w:sz w:val="22"/>
          <w:szCs w:val="22"/>
        </w:rPr>
      </w:pPr>
      <w:r w:rsidRPr="00C23AA1">
        <w:rPr>
          <w:rFonts w:ascii="Arial" w:hAnsi="Arial" w:cs="Arial"/>
          <w:sz w:val="22"/>
          <w:szCs w:val="22"/>
        </w:rPr>
        <w:t xml:space="preserve">Repeated purchases of the same items </w:t>
      </w:r>
    </w:p>
    <w:p w:rsidRPr="00C23AA1" w:rsidR="00014F1F" w:rsidP="00014F1F" w:rsidRDefault="00014F1F" w14:paraId="215A096B" w14:textId="77777777">
      <w:pPr>
        <w:pStyle w:val="ListParagraph"/>
        <w:numPr>
          <w:ilvl w:val="0"/>
          <w:numId w:val="33"/>
        </w:numPr>
        <w:rPr>
          <w:rFonts w:ascii="Arial" w:hAnsi="Arial" w:cs="Arial"/>
          <w:b/>
          <w:bCs/>
          <w:sz w:val="22"/>
          <w:szCs w:val="22"/>
        </w:rPr>
      </w:pPr>
      <w:r w:rsidRPr="00C23AA1">
        <w:rPr>
          <w:rFonts w:ascii="Arial" w:hAnsi="Arial" w:cs="Arial"/>
          <w:sz w:val="22"/>
          <w:szCs w:val="22"/>
        </w:rPr>
        <w:t xml:space="preserve">Identical items purchased in different quantities within a short time period </w:t>
      </w:r>
    </w:p>
    <w:p w:rsidRPr="00C23AA1" w:rsidR="00014F1F" w:rsidP="00014F1F" w:rsidRDefault="00014F1F" w14:paraId="710E5B6C" w14:textId="77777777">
      <w:pPr>
        <w:pStyle w:val="ListParagraph"/>
        <w:numPr>
          <w:ilvl w:val="0"/>
          <w:numId w:val="33"/>
        </w:numPr>
        <w:rPr>
          <w:rFonts w:ascii="Arial" w:hAnsi="Arial" w:cs="Arial"/>
          <w:b/>
          <w:bCs/>
          <w:sz w:val="22"/>
          <w:szCs w:val="22"/>
        </w:rPr>
      </w:pPr>
      <w:r w:rsidRPr="00C23AA1">
        <w:rPr>
          <w:rFonts w:ascii="Arial" w:hAnsi="Arial" w:cs="Arial"/>
          <w:sz w:val="22"/>
          <w:szCs w:val="22"/>
        </w:rPr>
        <w:t xml:space="preserve">Invoices and statements used to evidence purchase facilitating duplicate transactions or payments </w:t>
      </w:r>
    </w:p>
    <w:p w:rsidRPr="00C23AA1" w:rsidR="00014F1F" w:rsidP="00014F1F" w:rsidRDefault="00014F1F" w14:paraId="026BE262" w14:textId="7B2CDD98">
      <w:pPr>
        <w:pStyle w:val="ListParagraph"/>
        <w:numPr>
          <w:ilvl w:val="0"/>
          <w:numId w:val="33"/>
        </w:numPr>
        <w:rPr>
          <w:rFonts w:ascii="Arial" w:hAnsi="Arial" w:cs="Arial"/>
          <w:b/>
          <w:bCs/>
          <w:sz w:val="22"/>
          <w:szCs w:val="22"/>
        </w:rPr>
      </w:pPr>
      <w:r w:rsidRPr="00C23AA1">
        <w:rPr>
          <w:rFonts w:ascii="Arial" w:hAnsi="Arial" w:cs="Arial"/>
          <w:sz w:val="22"/>
          <w:szCs w:val="22"/>
        </w:rPr>
        <w:t>Anomalies in the format of purchase invoices - Goods or equipment are not used as promised, or they do not work or exis</w:t>
      </w:r>
      <w:r w:rsidRPr="00C23AA1" w:rsidR="00C23AA1">
        <w:rPr>
          <w:rFonts w:ascii="Arial" w:hAnsi="Arial" w:cs="Arial"/>
          <w:sz w:val="22"/>
          <w:szCs w:val="22"/>
        </w:rPr>
        <w:t xml:space="preserve">t </w:t>
      </w:r>
    </w:p>
    <w:p w:rsidRPr="00C23AA1" w:rsidR="009A1BEB" w:rsidP="009A1BEB" w:rsidRDefault="009A1BEB" w14:paraId="64F69CA5" w14:textId="77777777">
      <w:pPr>
        <w:rPr>
          <w:rFonts w:ascii="Arial" w:hAnsi="Arial" w:cs="Arial"/>
          <w:b/>
          <w:bCs/>
          <w:sz w:val="22"/>
          <w:szCs w:val="22"/>
        </w:rPr>
      </w:pPr>
    </w:p>
    <w:sectPr w:rsidRPr="00C23AA1" w:rsidR="009A1BEB">
      <w:footerReference w:type="even" r:id="rId13"/>
      <w:footerReference w:type="default" r:id="rId1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E48A6" w:rsidP="00B8094B" w:rsidRDefault="002E48A6" w14:paraId="251C5870" w14:textId="77777777">
      <w:pPr>
        <w:spacing w:after="0" w:line="240" w:lineRule="auto"/>
      </w:pPr>
      <w:r>
        <w:separator/>
      </w:r>
    </w:p>
  </w:endnote>
  <w:endnote w:type="continuationSeparator" w:id="0">
    <w:p w:rsidR="002E48A6" w:rsidP="00B8094B" w:rsidRDefault="002E48A6" w14:paraId="0EC33CE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83833977"/>
      <w:docPartObj>
        <w:docPartGallery w:val="Page Numbers (Bottom of Page)"/>
        <w:docPartUnique/>
      </w:docPartObj>
    </w:sdtPr>
    <w:sdtEndPr>
      <w:rPr>
        <w:rStyle w:val="PageNumber"/>
      </w:rPr>
    </w:sdtEndPr>
    <w:sdtContent>
      <w:p w:rsidR="00C23AA1" w:rsidP="005C2D5F" w:rsidRDefault="00C23AA1" w14:paraId="3E67F5D3" w14:textId="1EA8E7AC">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23AA1" w:rsidP="00C23AA1" w:rsidRDefault="00C23AA1" w14:paraId="15AD8F8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3399250"/>
      <w:docPartObj>
        <w:docPartGallery w:val="Page Numbers (Bottom of Page)"/>
        <w:docPartUnique/>
      </w:docPartObj>
    </w:sdtPr>
    <w:sdtEndPr>
      <w:rPr>
        <w:rStyle w:val="PageNumber"/>
      </w:rPr>
    </w:sdtEndPr>
    <w:sdtContent>
      <w:p w:rsidR="00C23AA1" w:rsidP="005C2D5F" w:rsidRDefault="00C23AA1" w14:paraId="0C25C67B" w14:textId="43AB66D1">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C23AA1" w:rsidP="00C23AA1" w:rsidRDefault="00C23AA1" w14:paraId="1C448818"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E48A6" w:rsidP="00B8094B" w:rsidRDefault="002E48A6" w14:paraId="53ACD2D9" w14:textId="77777777">
      <w:pPr>
        <w:spacing w:after="0" w:line="240" w:lineRule="auto"/>
      </w:pPr>
      <w:r>
        <w:separator/>
      </w:r>
    </w:p>
  </w:footnote>
  <w:footnote w:type="continuationSeparator" w:id="0">
    <w:p w:rsidR="002E48A6" w:rsidP="00B8094B" w:rsidRDefault="002E48A6" w14:paraId="310E009A" w14:textId="77777777">
      <w:pPr>
        <w:spacing w:after="0" w:line="240" w:lineRule="auto"/>
      </w:pPr>
      <w:r>
        <w:continuationSeparator/>
      </w:r>
    </w:p>
  </w:footnote>
  <w:footnote w:id="1">
    <w:p w:rsidR="00B8094B" w:rsidRDefault="00B8094B" w14:paraId="2233A9A4" w14:textId="6189FBD3">
      <w:pPr>
        <w:pStyle w:val="FootnoteText"/>
      </w:pPr>
      <w:r>
        <w:rPr>
          <w:rStyle w:val="FootnoteReference"/>
        </w:rPr>
        <w:footnoteRef/>
      </w:r>
      <w:r>
        <w:t xml:space="preserve"> The CEO will be responsible for central LWCET staff, whilst individual Headteachers will be responsible for school-based matters.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578E"/>
    <w:multiLevelType w:val="hybridMultilevel"/>
    <w:tmpl w:val="4C6C2872"/>
    <w:lvl w:ilvl="0" w:tplc="89B0CCC8">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D13F19"/>
    <w:multiLevelType w:val="hybridMultilevel"/>
    <w:tmpl w:val="F020C0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8ED72B8"/>
    <w:multiLevelType w:val="hybridMultilevel"/>
    <w:tmpl w:val="8C341362"/>
    <w:lvl w:ilvl="0" w:tplc="89B0CCC8">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C6576C0"/>
    <w:multiLevelType w:val="hybridMultilevel"/>
    <w:tmpl w:val="DE70044E"/>
    <w:lvl w:ilvl="0" w:tplc="89B0CCC8">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F5239C1"/>
    <w:multiLevelType w:val="hybridMultilevel"/>
    <w:tmpl w:val="B33C910E"/>
    <w:lvl w:ilvl="0" w:tplc="89B0CCC8">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11F5515"/>
    <w:multiLevelType w:val="hybridMultilevel"/>
    <w:tmpl w:val="975AE74E"/>
    <w:lvl w:ilvl="0" w:tplc="89B0CCC8">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B0178E2"/>
    <w:multiLevelType w:val="hybridMultilevel"/>
    <w:tmpl w:val="A09887BC"/>
    <w:lvl w:ilvl="0" w:tplc="9564B332">
      <w:numFmt w:val="bullet"/>
      <w:lvlText w:val="•"/>
      <w:lvlJc w:val="left"/>
      <w:pPr>
        <w:ind w:left="800" w:hanging="360"/>
      </w:pPr>
      <w:rPr>
        <w:rFonts w:hint="default" w:ascii="Aptos" w:hAnsi="Aptos" w:eastAsiaTheme="minorHAnsi" w:cstheme="minorBidi"/>
      </w:rPr>
    </w:lvl>
    <w:lvl w:ilvl="1" w:tplc="08090003" w:tentative="1">
      <w:start w:val="1"/>
      <w:numFmt w:val="bullet"/>
      <w:lvlText w:val="o"/>
      <w:lvlJc w:val="left"/>
      <w:pPr>
        <w:ind w:left="1840" w:hanging="360"/>
      </w:pPr>
      <w:rPr>
        <w:rFonts w:hint="default" w:ascii="Courier New" w:hAnsi="Courier New" w:cs="Courier New"/>
      </w:rPr>
    </w:lvl>
    <w:lvl w:ilvl="2" w:tplc="08090005" w:tentative="1">
      <w:start w:val="1"/>
      <w:numFmt w:val="bullet"/>
      <w:lvlText w:val=""/>
      <w:lvlJc w:val="left"/>
      <w:pPr>
        <w:ind w:left="2560" w:hanging="360"/>
      </w:pPr>
      <w:rPr>
        <w:rFonts w:hint="default" w:ascii="Wingdings" w:hAnsi="Wingdings"/>
      </w:rPr>
    </w:lvl>
    <w:lvl w:ilvl="3" w:tplc="08090001" w:tentative="1">
      <w:start w:val="1"/>
      <w:numFmt w:val="bullet"/>
      <w:lvlText w:val=""/>
      <w:lvlJc w:val="left"/>
      <w:pPr>
        <w:ind w:left="3280" w:hanging="360"/>
      </w:pPr>
      <w:rPr>
        <w:rFonts w:hint="default" w:ascii="Symbol" w:hAnsi="Symbol"/>
      </w:rPr>
    </w:lvl>
    <w:lvl w:ilvl="4" w:tplc="08090003" w:tentative="1">
      <w:start w:val="1"/>
      <w:numFmt w:val="bullet"/>
      <w:lvlText w:val="o"/>
      <w:lvlJc w:val="left"/>
      <w:pPr>
        <w:ind w:left="4000" w:hanging="360"/>
      </w:pPr>
      <w:rPr>
        <w:rFonts w:hint="default" w:ascii="Courier New" w:hAnsi="Courier New" w:cs="Courier New"/>
      </w:rPr>
    </w:lvl>
    <w:lvl w:ilvl="5" w:tplc="08090005" w:tentative="1">
      <w:start w:val="1"/>
      <w:numFmt w:val="bullet"/>
      <w:lvlText w:val=""/>
      <w:lvlJc w:val="left"/>
      <w:pPr>
        <w:ind w:left="4720" w:hanging="360"/>
      </w:pPr>
      <w:rPr>
        <w:rFonts w:hint="default" w:ascii="Wingdings" w:hAnsi="Wingdings"/>
      </w:rPr>
    </w:lvl>
    <w:lvl w:ilvl="6" w:tplc="08090001" w:tentative="1">
      <w:start w:val="1"/>
      <w:numFmt w:val="bullet"/>
      <w:lvlText w:val=""/>
      <w:lvlJc w:val="left"/>
      <w:pPr>
        <w:ind w:left="5440" w:hanging="360"/>
      </w:pPr>
      <w:rPr>
        <w:rFonts w:hint="default" w:ascii="Symbol" w:hAnsi="Symbol"/>
      </w:rPr>
    </w:lvl>
    <w:lvl w:ilvl="7" w:tplc="08090003" w:tentative="1">
      <w:start w:val="1"/>
      <w:numFmt w:val="bullet"/>
      <w:lvlText w:val="o"/>
      <w:lvlJc w:val="left"/>
      <w:pPr>
        <w:ind w:left="6160" w:hanging="360"/>
      </w:pPr>
      <w:rPr>
        <w:rFonts w:hint="default" w:ascii="Courier New" w:hAnsi="Courier New" w:cs="Courier New"/>
      </w:rPr>
    </w:lvl>
    <w:lvl w:ilvl="8" w:tplc="08090005" w:tentative="1">
      <w:start w:val="1"/>
      <w:numFmt w:val="bullet"/>
      <w:lvlText w:val=""/>
      <w:lvlJc w:val="left"/>
      <w:pPr>
        <w:ind w:left="6880" w:hanging="360"/>
      </w:pPr>
      <w:rPr>
        <w:rFonts w:hint="default" w:ascii="Wingdings" w:hAnsi="Wingdings"/>
      </w:rPr>
    </w:lvl>
  </w:abstractNum>
  <w:abstractNum w:abstractNumId="7" w15:restartNumberingAfterBreak="0">
    <w:nsid w:val="2B452DFC"/>
    <w:multiLevelType w:val="hybridMultilevel"/>
    <w:tmpl w:val="B888D7A8"/>
    <w:lvl w:ilvl="0" w:tplc="89B0CCC8">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D820CCB"/>
    <w:multiLevelType w:val="hybridMultilevel"/>
    <w:tmpl w:val="E5766E36"/>
    <w:lvl w:ilvl="0" w:tplc="89B0CCC8">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0D3571A"/>
    <w:multiLevelType w:val="hybridMultilevel"/>
    <w:tmpl w:val="93A6E7B8"/>
    <w:lvl w:ilvl="0" w:tplc="9564B332">
      <w:numFmt w:val="bullet"/>
      <w:lvlText w:val="•"/>
      <w:lvlJc w:val="left"/>
      <w:pPr>
        <w:ind w:left="40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1537B5A"/>
    <w:multiLevelType w:val="hybridMultilevel"/>
    <w:tmpl w:val="153622CE"/>
    <w:lvl w:ilvl="0" w:tplc="9564B332">
      <w:numFmt w:val="bullet"/>
      <w:lvlText w:val="•"/>
      <w:lvlJc w:val="left"/>
      <w:pPr>
        <w:ind w:left="40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3B864BB"/>
    <w:multiLevelType w:val="hybridMultilevel"/>
    <w:tmpl w:val="6BB0E0E6"/>
    <w:lvl w:ilvl="0" w:tplc="89B0CCC8">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59F4FFC"/>
    <w:multiLevelType w:val="hybridMultilevel"/>
    <w:tmpl w:val="98AA3840"/>
    <w:lvl w:ilvl="0" w:tplc="89B0CCC8">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6E70AAA"/>
    <w:multiLevelType w:val="hybridMultilevel"/>
    <w:tmpl w:val="A8A42526"/>
    <w:lvl w:ilvl="0" w:tplc="89B0CCC8">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1550A08"/>
    <w:multiLevelType w:val="hybridMultilevel"/>
    <w:tmpl w:val="28EE99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2987BD8"/>
    <w:multiLevelType w:val="hybridMultilevel"/>
    <w:tmpl w:val="B552BE74"/>
    <w:lvl w:ilvl="0" w:tplc="89B0CCC8">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3C350E9"/>
    <w:multiLevelType w:val="hybridMultilevel"/>
    <w:tmpl w:val="94D8C25A"/>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7" w15:restartNumberingAfterBreak="0">
    <w:nsid w:val="45BF63AD"/>
    <w:multiLevelType w:val="hybridMultilevel"/>
    <w:tmpl w:val="3B0A7F94"/>
    <w:lvl w:ilvl="0" w:tplc="89B0CCC8">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7BD73A2"/>
    <w:multiLevelType w:val="hybridMultilevel"/>
    <w:tmpl w:val="D8ACD796"/>
    <w:lvl w:ilvl="0" w:tplc="89B0CCC8">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9690737"/>
    <w:multiLevelType w:val="hybridMultilevel"/>
    <w:tmpl w:val="14148DCE"/>
    <w:lvl w:ilvl="0" w:tplc="89B0CCC8">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C7A1CBF"/>
    <w:multiLevelType w:val="hybridMultilevel"/>
    <w:tmpl w:val="AF225B5A"/>
    <w:lvl w:ilvl="0" w:tplc="89B0CCC8">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CE36129"/>
    <w:multiLevelType w:val="hybridMultilevel"/>
    <w:tmpl w:val="4E023340"/>
    <w:lvl w:ilvl="0" w:tplc="89B0CCC8">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96C563C"/>
    <w:multiLevelType w:val="hybridMultilevel"/>
    <w:tmpl w:val="1C0EC276"/>
    <w:lvl w:ilvl="0" w:tplc="89B0CCC8">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BDF41D4"/>
    <w:multiLevelType w:val="hybridMultilevel"/>
    <w:tmpl w:val="6DA487BC"/>
    <w:lvl w:ilvl="0" w:tplc="89B0CCC8">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3D113F0"/>
    <w:multiLevelType w:val="hybridMultilevel"/>
    <w:tmpl w:val="3E2A4206"/>
    <w:lvl w:ilvl="0" w:tplc="89B0CCC8">
      <w:numFmt w:val="bullet"/>
      <w:lvlText w:val="•"/>
      <w:lvlJc w:val="left"/>
      <w:pPr>
        <w:ind w:left="770" w:hanging="360"/>
      </w:pPr>
      <w:rPr>
        <w:rFonts w:hint="default" w:ascii="Aptos" w:hAnsi="Aptos" w:eastAsiaTheme="minorHAnsi" w:cstheme="minorBidi"/>
      </w:rPr>
    </w:lvl>
    <w:lvl w:ilvl="1" w:tplc="08090003" w:tentative="1">
      <w:start w:val="1"/>
      <w:numFmt w:val="bullet"/>
      <w:lvlText w:val="o"/>
      <w:lvlJc w:val="left"/>
      <w:pPr>
        <w:ind w:left="1490" w:hanging="360"/>
      </w:pPr>
      <w:rPr>
        <w:rFonts w:hint="default" w:ascii="Courier New" w:hAnsi="Courier New" w:cs="Courier New"/>
      </w:rPr>
    </w:lvl>
    <w:lvl w:ilvl="2" w:tplc="08090005" w:tentative="1">
      <w:start w:val="1"/>
      <w:numFmt w:val="bullet"/>
      <w:lvlText w:val=""/>
      <w:lvlJc w:val="left"/>
      <w:pPr>
        <w:ind w:left="2210" w:hanging="360"/>
      </w:pPr>
      <w:rPr>
        <w:rFonts w:hint="default" w:ascii="Wingdings" w:hAnsi="Wingdings"/>
      </w:rPr>
    </w:lvl>
    <w:lvl w:ilvl="3" w:tplc="08090001" w:tentative="1">
      <w:start w:val="1"/>
      <w:numFmt w:val="bullet"/>
      <w:lvlText w:val=""/>
      <w:lvlJc w:val="left"/>
      <w:pPr>
        <w:ind w:left="2930" w:hanging="360"/>
      </w:pPr>
      <w:rPr>
        <w:rFonts w:hint="default" w:ascii="Symbol" w:hAnsi="Symbol"/>
      </w:rPr>
    </w:lvl>
    <w:lvl w:ilvl="4" w:tplc="08090003" w:tentative="1">
      <w:start w:val="1"/>
      <w:numFmt w:val="bullet"/>
      <w:lvlText w:val="o"/>
      <w:lvlJc w:val="left"/>
      <w:pPr>
        <w:ind w:left="3650" w:hanging="360"/>
      </w:pPr>
      <w:rPr>
        <w:rFonts w:hint="default" w:ascii="Courier New" w:hAnsi="Courier New" w:cs="Courier New"/>
      </w:rPr>
    </w:lvl>
    <w:lvl w:ilvl="5" w:tplc="08090005" w:tentative="1">
      <w:start w:val="1"/>
      <w:numFmt w:val="bullet"/>
      <w:lvlText w:val=""/>
      <w:lvlJc w:val="left"/>
      <w:pPr>
        <w:ind w:left="4370" w:hanging="360"/>
      </w:pPr>
      <w:rPr>
        <w:rFonts w:hint="default" w:ascii="Wingdings" w:hAnsi="Wingdings"/>
      </w:rPr>
    </w:lvl>
    <w:lvl w:ilvl="6" w:tplc="08090001" w:tentative="1">
      <w:start w:val="1"/>
      <w:numFmt w:val="bullet"/>
      <w:lvlText w:val=""/>
      <w:lvlJc w:val="left"/>
      <w:pPr>
        <w:ind w:left="5090" w:hanging="360"/>
      </w:pPr>
      <w:rPr>
        <w:rFonts w:hint="default" w:ascii="Symbol" w:hAnsi="Symbol"/>
      </w:rPr>
    </w:lvl>
    <w:lvl w:ilvl="7" w:tplc="08090003" w:tentative="1">
      <w:start w:val="1"/>
      <w:numFmt w:val="bullet"/>
      <w:lvlText w:val="o"/>
      <w:lvlJc w:val="left"/>
      <w:pPr>
        <w:ind w:left="5810" w:hanging="360"/>
      </w:pPr>
      <w:rPr>
        <w:rFonts w:hint="default" w:ascii="Courier New" w:hAnsi="Courier New" w:cs="Courier New"/>
      </w:rPr>
    </w:lvl>
    <w:lvl w:ilvl="8" w:tplc="08090005" w:tentative="1">
      <w:start w:val="1"/>
      <w:numFmt w:val="bullet"/>
      <w:lvlText w:val=""/>
      <w:lvlJc w:val="left"/>
      <w:pPr>
        <w:ind w:left="6530" w:hanging="360"/>
      </w:pPr>
      <w:rPr>
        <w:rFonts w:hint="default" w:ascii="Wingdings" w:hAnsi="Wingdings"/>
      </w:rPr>
    </w:lvl>
  </w:abstractNum>
  <w:abstractNum w:abstractNumId="25" w15:restartNumberingAfterBreak="0">
    <w:nsid w:val="640A30A4"/>
    <w:multiLevelType w:val="hybridMultilevel"/>
    <w:tmpl w:val="911A0598"/>
    <w:lvl w:ilvl="0" w:tplc="89B0CCC8">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6C25CE3"/>
    <w:multiLevelType w:val="hybridMultilevel"/>
    <w:tmpl w:val="5F048B96"/>
    <w:lvl w:ilvl="0" w:tplc="89B0CCC8">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7D17B45"/>
    <w:multiLevelType w:val="hybridMultilevel"/>
    <w:tmpl w:val="8C9EFE8A"/>
    <w:lvl w:ilvl="0" w:tplc="89B0CCC8">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DA223E3"/>
    <w:multiLevelType w:val="hybridMultilevel"/>
    <w:tmpl w:val="F9085B74"/>
    <w:lvl w:ilvl="0" w:tplc="89B0CCC8">
      <w:numFmt w:val="bullet"/>
      <w:lvlText w:val="•"/>
      <w:lvlJc w:val="left"/>
      <w:pPr>
        <w:ind w:left="1128" w:hanging="360"/>
      </w:pPr>
      <w:rPr>
        <w:rFonts w:hint="default" w:ascii="Aptos" w:hAnsi="Aptos" w:eastAsiaTheme="minorHAnsi" w:cstheme="minorBidi"/>
      </w:rPr>
    </w:lvl>
    <w:lvl w:ilvl="1" w:tplc="08090003" w:tentative="1">
      <w:start w:val="1"/>
      <w:numFmt w:val="bullet"/>
      <w:lvlText w:val="o"/>
      <w:lvlJc w:val="left"/>
      <w:pPr>
        <w:ind w:left="1848" w:hanging="360"/>
      </w:pPr>
      <w:rPr>
        <w:rFonts w:hint="default" w:ascii="Courier New" w:hAnsi="Courier New" w:cs="Courier New"/>
      </w:rPr>
    </w:lvl>
    <w:lvl w:ilvl="2" w:tplc="08090005" w:tentative="1">
      <w:start w:val="1"/>
      <w:numFmt w:val="bullet"/>
      <w:lvlText w:val=""/>
      <w:lvlJc w:val="left"/>
      <w:pPr>
        <w:ind w:left="2568" w:hanging="360"/>
      </w:pPr>
      <w:rPr>
        <w:rFonts w:hint="default" w:ascii="Wingdings" w:hAnsi="Wingdings"/>
      </w:rPr>
    </w:lvl>
    <w:lvl w:ilvl="3" w:tplc="08090001" w:tentative="1">
      <w:start w:val="1"/>
      <w:numFmt w:val="bullet"/>
      <w:lvlText w:val=""/>
      <w:lvlJc w:val="left"/>
      <w:pPr>
        <w:ind w:left="3288" w:hanging="360"/>
      </w:pPr>
      <w:rPr>
        <w:rFonts w:hint="default" w:ascii="Symbol" w:hAnsi="Symbol"/>
      </w:rPr>
    </w:lvl>
    <w:lvl w:ilvl="4" w:tplc="08090003" w:tentative="1">
      <w:start w:val="1"/>
      <w:numFmt w:val="bullet"/>
      <w:lvlText w:val="o"/>
      <w:lvlJc w:val="left"/>
      <w:pPr>
        <w:ind w:left="4008" w:hanging="360"/>
      </w:pPr>
      <w:rPr>
        <w:rFonts w:hint="default" w:ascii="Courier New" w:hAnsi="Courier New" w:cs="Courier New"/>
      </w:rPr>
    </w:lvl>
    <w:lvl w:ilvl="5" w:tplc="08090005" w:tentative="1">
      <w:start w:val="1"/>
      <w:numFmt w:val="bullet"/>
      <w:lvlText w:val=""/>
      <w:lvlJc w:val="left"/>
      <w:pPr>
        <w:ind w:left="4728" w:hanging="360"/>
      </w:pPr>
      <w:rPr>
        <w:rFonts w:hint="default" w:ascii="Wingdings" w:hAnsi="Wingdings"/>
      </w:rPr>
    </w:lvl>
    <w:lvl w:ilvl="6" w:tplc="08090001" w:tentative="1">
      <w:start w:val="1"/>
      <w:numFmt w:val="bullet"/>
      <w:lvlText w:val=""/>
      <w:lvlJc w:val="left"/>
      <w:pPr>
        <w:ind w:left="5448" w:hanging="360"/>
      </w:pPr>
      <w:rPr>
        <w:rFonts w:hint="default" w:ascii="Symbol" w:hAnsi="Symbol"/>
      </w:rPr>
    </w:lvl>
    <w:lvl w:ilvl="7" w:tplc="08090003" w:tentative="1">
      <w:start w:val="1"/>
      <w:numFmt w:val="bullet"/>
      <w:lvlText w:val="o"/>
      <w:lvlJc w:val="left"/>
      <w:pPr>
        <w:ind w:left="6168" w:hanging="360"/>
      </w:pPr>
      <w:rPr>
        <w:rFonts w:hint="default" w:ascii="Courier New" w:hAnsi="Courier New" w:cs="Courier New"/>
      </w:rPr>
    </w:lvl>
    <w:lvl w:ilvl="8" w:tplc="08090005" w:tentative="1">
      <w:start w:val="1"/>
      <w:numFmt w:val="bullet"/>
      <w:lvlText w:val=""/>
      <w:lvlJc w:val="left"/>
      <w:pPr>
        <w:ind w:left="6888" w:hanging="360"/>
      </w:pPr>
      <w:rPr>
        <w:rFonts w:hint="default" w:ascii="Wingdings" w:hAnsi="Wingdings"/>
      </w:rPr>
    </w:lvl>
  </w:abstractNum>
  <w:abstractNum w:abstractNumId="29" w15:restartNumberingAfterBreak="0">
    <w:nsid w:val="70FE7FED"/>
    <w:multiLevelType w:val="hybridMultilevel"/>
    <w:tmpl w:val="E99E18EA"/>
    <w:lvl w:ilvl="0" w:tplc="89B0CCC8">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2754D6A"/>
    <w:multiLevelType w:val="hybridMultilevel"/>
    <w:tmpl w:val="2B18C5D8"/>
    <w:lvl w:ilvl="0" w:tplc="89B0CCC8">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8AE6A76"/>
    <w:multiLevelType w:val="hybridMultilevel"/>
    <w:tmpl w:val="00F62A0E"/>
    <w:lvl w:ilvl="0" w:tplc="9564B332">
      <w:numFmt w:val="bullet"/>
      <w:lvlText w:val="•"/>
      <w:lvlJc w:val="left"/>
      <w:pPr>
        <w:ind w:left="400" w:hanging="360"/>
      </w:pPr>
      <w:rPr>
        <w:rFonts w:hint="default" w:ascii="Aptos" w:hAnsi="Aptos" w:eastAsiaTheme="minorHAnsi" w:cstheme="minorBidi"/>
      </w:rPr>
    </w:lvl>
    <w:lvl w:ilvl="1" w:tplc="08090003" w:tentative="1">
      <w:start w:val="1"/>
      <w:numFmt w:val="bullet"/>
      <w:lvlText w:val="o"/>
      <w:lvlJc w:val="left"/>
      <w:pPr>
        <w:ind w:left="1120" w:hanging="360"/>
      </w:pPr>
      <w:rPr>
        <w:rFonts w:hint="default" w:ascii="Courier New" w:hAnsi="Courier New" w:cs="Courier New"/>
      </w:rPr>
    </w:lvl>
    <w:lvl w:ilvl="2" w:tplc="08090005" w:tentative="1">
      <w:start w:val="1"/>
      <w:numFmt w:val="bullet"/>
      <w:lvlText w:val=""/>
      <w:lvlJc w:val="left"/>
      <w:pPr>
        <w:ind w:left="1840" w:hanging="360"/>
      </w:pPr>
      <w:rPr>
        <w:rFonts w:hint="default" w:ascii="Wingdings" w:hAnsi="Wingdings"/>
      </w:rPr>
    </w:lvl>
    <w:lvl w:ilvl="3" w:tplc="08090001" w:tentative="1">
      <w:start w:val="1"/>
      <w:numFmt w:val="bullet"/>
      <w:lvlText w:val=""/>
      <w:lvlJc w:val="left"/>
      <w:pPr>
        <w:ind w:left="2560" w:hanging="360"/>
      </w:pPr>
      <w:rPr>
        <w:rFonts w:hint="default" w:ascii="Symbol" w:hAnsi="Symbol"/>
      </w:rPr>
    </w:lvl>
    <w:lvl w:ilvl="4" w:tplc="08090003" w:tentative="1">
      <w:start w:val="1"/>
      <w:numFmt w:val="bullet"/>
      <w:lvlText w:val="o"/>
      <w:lvlJc w:val="left"/>
      <w:pPr>
        <w:ind w:left="3280" w:hanging="360"/>
      </w:pPr>
      <w:rPr>
        <w:rFonts w:hint="default" w:ascii="Courier New" w:hAnsi="Courier New" w:cs="Courier New"/>
      </w:rPr>
    </w:lvl>
    <w:lvl w:ilvl="5" w:tplc="08090005" w:tentative="1">
      <w:start w:val="1"/>
      <w:numFmt w:val="bullet"/>
      <w:lvlText w:val=""/>
      <w:lvlJc w:val="left"/>
      <w:pPr>
        <w:ind w:left="4000" w:hanging="360"/>
      </w:pPr>
      <w:rPr>
        <w:rFonts w:hint="default" w:ascii="Wingdings" w:hAnsi="Wingdings"/>
      </w:rPr>
    </w:lvl>
    <w:lvl w:ilvl="6" w:tplc="08090001" w:tentative="1">
      <w:start w:val="1"/>
      <w:numFmt w:val="bullet"/>
      <w:lvlText w:val=""/>
      <w:lvlJc w:val="left"/>
      <w:pPr>
        <w:ind w:left="4720" w:hanging="360"/>
      </w:pPr>
      <w:rPr>
        <w:rFonts w:hint="default" w:ascii="Symbol" w:hAnsi="Symbol"/>
      </w:rPr>
    </w:lvl>
    <w:lvl w:ilvl="7" w:tplc="08090003" w:tentative="1">
      <w:start w:val="1"/>
      <w:numFmt w:val="bullet"/>
      <w:lvlText w:val="o"/>
      <w:lvlJc w:val="left"/>
      <w:pPr>
        <w:ind w:left="5440" w:hanging="360"/>
      </w:pPr>
      <w:rPr>
        <w:rFonts w:hint="default" w:ascii="Courier New" w:hAnsi="Courier New" w:cs="Courier New"/>
      </w:rPr>
    </w:lvl>
    <w:lvl w:ilvl="8" w:tplc="08090005" w:tentative="1">
      <w:start w:val="1"/>
      <w:numFmt w:val="bullet"/>
      <w:lvlText w:val=""/>
      <w:lvlJc w:val="left"/>
      <w:pPr>
        <w:ind w:left="6160" w:hanging="360"/>
      </w:pPr>
      <w:rPr>
        <w:rFonts w:hint="default" w:ascii="Wingdings" w:hAnsi="Wingdings"/>
      </w:rPr>
    </w:lvl>
  </w:abstractNum>
  <w:abstractNum w:abstractNumId="32" w15:restartNumberingAfterBreak="0">
    <w:nsid w:val="78F77153"/>
    <w:multiLevelType w:val="hybridMultilevel"/>
    <w:tmpl w:val="9B92A638"/>
    <w:lvl w:ilvl="0" w:tplc="89B0CCC8">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20354697">
    <w:abstractNumId w:val="1"/>
  </w:num>
  <w:num w:numId="2" w16cid:durableId="628588350">
    <w:abstractNumId w:val="14"/>
  </w:num>
  <w:num w:numId="3" w16cid:durableId="1162042062">
    <w:abstractNumId w:val="31"/>
  </w:num>
  <w:num w:numId="4" w16cid:durableId="1911579608">
    <w:abstractNumId w:val="10"/>
  </w:num>
  <w:num w:numId="5" w16cid:durableId="284433323">
    <w:abstractNumId w:val="6"/>
  </w:num>
  <w:num w:numId="6" w16cid:durableId="1185635998">
    <w:abstractNumId w:val="9"/>
  </w:num>
  <w:num w:numId="7" w16cid:durableId="693386505">
    <w:abstractNumId w:val="20"/>
  </w:num>
  <w:num w:numId="8" w16cid:durableId="597058940">
    <w:abstractNumId w:val="0"/>
  </w:num>
  <w:num w:numId="9" w16cid:durableId="1687361084">
    <w:abstractNumId w:val="13"/>
  </w:num>
  <w:num w:numId="10" w16cid:durableId="1923640783">
    <w:abstractNumId w:val="25"/>
  </w:num>
  <w:num w:numId="11" w16cid:durableId="1918325817">
    <w:abstractNumId w:val="24"/>
  </w:num>
  <w:num w:numId="12" w16cid:durableId="2005205903">
    <w:abstractNumId w:val="12"/>
  </w:num>
  <w:num w:numId="13" w16cid:durableId="278495061">
    <w:abstractNumId w:val="11"/>
  </w:num>
  <w:num w:numId="14" w16cid:durableId="1634368212">
    <w:abstractNumId w:val="30"/>
  </w:num>
  <w:num w:numId="15" w16cid:durableId="1533882463">
    <w:abstractNumId w:val="26"/>
  </w:num>
  <w:num w:numId="16" w16cid:durableId="864556078">
    <w:abstractNumId w:val="23"/>
  </w:num>
  <w:num w:numId="17" w16cid:durableId="548415915">
    <w:abstractNumId w:val="17"/>
  </w:num>
  <w:num w:numId="18" w16cid:durableId="2114860344">
    <w:abstractNumId w:val="22"/>
  </w:num>
  <w:num w:numId="19" w16cid:durableId="245380459">
    <w:abstractNumId w:val="32"/>
  </w:num>
  <w:num w:numId="20" w16cid:durableId="1704551751">
    <w:abstractNumId w:val="2"/>
  </w:num>
  <w:num w:numId="21" w16cid:durableId="1181427571">
    <w:abstractNumId w:val="5"/>
  </w:num>
  <w:num w:numId="22" w16cid:durableId="1375889579">
    <w:abstractNumId w:val="15"/>
  </w:num>
  <w:num w:numId="23" w16cid:durableId="181555079">
    <w:abstractNumId w:val="7"/>
  </w:num>
  <w:num w:numId="24" w16cid:durableId="425199923">
    <w:abstractNumId w:val="4"/>
  </w:num>
  <w:num w:numId="25" w16cid:durableId="1383794288">
    <w:abstractNumId w:val="3"/>
  </w:num>
  <w:num w:numId="26" w16cid:durableId="1232813044">
    <w:abstractNumId w:val="8"/>
  </w:num>
  <w:num w:numId="27" w16cid:durableId="1351446947">
    <w:abstractNumId w:val="19"/>
  </w:num>
  <w:num w:numId="28" w16cid:durableId="1739859409">
    <w:abstractNumId w:val="29"/>
  </w:num>
  <w:num w:numId="29" w16cid:durableId="1725829153">
    <w:abstractNumId w:val="28"/>
  </w:num>
  <w:num w:numId="30" w16cid:durableId="2145850584">
    <w:abstractNumId w:val="18"/>
  </w:num>
  <w:num w:numId="31" w16cid:durableId="1505050814">
    <w:abstractNumId w:val="27"/>
  </w:num>
  <w:num w:numId="32" w16cid:durableId="1935480531">
    <w:abstractNumId w:val="21"/>
  </w:num>
  <w:num w:numId="33" w16cid:durableId="19991844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089"/>
    <w:rsid w:val="00014F1F"/>
    <w:rsid w:val="000277E6"/>
    <w:rsid w:val="00133AE7"/>
    <w:rsid w:val="00245B4B"/>
    <w:rsid w:val="0026197A"/>
    <w:rsid w:val="002E48A6"/>
    <w:rsid w:val="00373175"/>
    <w:rsid w:val="004375BF"/>
    <w:rsid w:val="004B400C"/>
    <w:rsid w:val="004D2762"/>
    <w:rsid w:val="005F261A"/>
    <w:rsid w:val="00823496"/>
    <w:rsid w:val="008F7BD7"/>
    <w:rsid w:val="009A1BEB"/>
    <w:rsid w:val="00AC6352"/>
    <w:rsid w:val="00AE0E96"/>
    <w:rsid w:val="00B5070E"/>
    <w:rsid w:val="00B713C5"/>
    <w:rsid w:val="00B8094B"/>
    <w:rsid w:val="00BC6122"/>
    <w:rsid w:val="00C22CA9"/>
    <w:rsid w:val="00C23AA1"/>
    <w:rsid w:val="00C61CB4"/>
    <w:rsid w:val="00C660A5"/>
    <w:rsid w:val="00CA1B6A"/>
    <w:rsid w:val="00D6081D"/>
    <w:rsid w:val="00D85AE3"/>
    <w:rsid w:val="00DD0F43"/>
    <w:rsid w:val="00DF360D"/>
    <w:rsid w:val="00EB6089"/>
    <w:rsid w:val="00F83684"/>
    <w:rsid w:val="1A64C85E"/>
    <w:rsid w:val="2AEDA05C"/>
    <w:rsid w:val="334AFBC1"/>
    <w:rsid w:val="43B963EC"/>
    <w:rsid w:val="45033079"/>
    <w:rsid w:val="6BD6E436"/>
    <w:rsid w:val="7F84FC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88EEF"/>
  <w15:chartTrackingRefBased/>
  <w15:docId w15:val="{DBFD5281-5F0F-DE4E-9765-A698042AA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B608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608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60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60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60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60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60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60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6089"/>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B608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EB608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B608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B608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B608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B608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B608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B608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B6089"/>
    <w:rPr>
      <w:rFonts w:eastAsiaTheme="majorEastAsia" w:cstheme="majorBidi"/>
      <w:color w:val="272727" w:themeColor="text1" w:themeTint="D8"/>
    </w:rPr>
  </w:style>
  <w:style w:type="paragraph" w:styleId="Title">
    <w:name w:val="Title"/>
    <w:basedOn w:val="Normal"/>
    <w:next w:val="Normal"/>
    <w:link w:val="TitleChar"/>
    <w:uiPriority w:val="10"/>
    <w:qFormat/>
    <w:rsid w:val="00EB6089"/>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B608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B608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B60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6089"/>
    <w:pPr>
      <w:spacing w:before="160"/>
      <w:jc w:val="center"/>
    </w:pPr>
    <w:rPr>
      <w:i/>
      <w:iCs/>
      <w:color w:val="404040" w:themeColor="text1" w:themeTint="BF"/>
    </w:rPr>
  </w:style>
  <w:style w:type="character" w:styleId="QuoteChar" w:customStyle="1">
    <w:name w:val="Quote Char"/>
    <w:basedOn w:val="DefaultParagraphFont"/>
    <w:link w:val="Quote"/>
    <w:uiPriority w:val="29"/>
    <w:rsid w:val="00EB6089"/>
    <w:rPr>
      <w:i/>
      <w:iCs/>
      <w:color w:val="404040" w:themeColor="text1" w:themeTint="BF"/>
    </w:rPr>
  </w:style>
  <w:style w:type="paragraph" w:styleId="ListParagraph">
    <w:name w:val="List Paragraph"/>
    <w:basedOn w:val="Normal"/>
    <w:uiPriority w:val="34"/>
    <w:qFormat/>
    <w:rsid w:val="00EB6089"/>
    <w:pPr>
      <w:ind w:left="720"/>
      <w:contextualSpacing/>
    </w:pPr>
  </w:style>
  <w:style w:type="character" w:styleId="IntenseEmphasis">
    <w:name w:val="Intense Emphasis"/>
    <w:basedOn w:val="DefaultParagraphFont"/>
    <w:uiPriority w:val="21"/>
    <w:qFormat/>
    <w:rsid w:val="00EB6089"/>
    <w:rPr>
      <w:i/>
      <w:iCs/>
      <w:color w:val="0F4761" w:themeColor="accent1" w:themeShade="BF"/>
    </w:rPr>
  </w:style>
  <w:style w:type="paragraph" w:styleId="IntenseQuote">
    <w:name w:val="Intense Quote"/>
    <w:basedOn w:val="Normal"/>
    <w:next w:val="Normal"/>
    <w:link w:val="IntenseQuoteChar"/>
    <w:uiPriority w:val="30"/>
    <w:qFormat/>
    <w:rsid w:val="00EB608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B6089"/>
    <w:rPr>
      <w:i/>
      <w:iCs/>
      <w:color w:val="0F4761" w:themeColor="accent1" w:themeShade="BF"/>
    </w:rPr>
  </w:style>
  <w:style w:type="character" w:styleId="IntenseReference">
    <w:name w:val="Intense Reference"/>
    <w:basedOn w:val="DefaultParagraphFont"/>
    <w:uiPriority w:val="32"/>
    <w:qFormat/>
    <w:rsid w:val="00EB6089"/>
    <w:rPr>
      <w:b/>
      <w:bCs/>
      <w:smallCaps/>
      <w:color w:val="0F4761" w:themeColor="accent1" w:themeShade="BF"/>
      <w:spacing w:val="5"/>
    </w:rPr>
  </w:style>
  <w:style w:type="paragraph" w:styleId="TOC2">
    <w:name w:val="toc 2"/>
    <w:basedOn w:val="Normal"/>
    <w:next w:val="Normal"/>
    <w:autoRedefine/>
    <w:uiPriority w:val="39"/>
    <w:rsid w:val="00CA1B6A"/>
    <w:pPr>
      <w:spacing w:before="120" w:after="0"/>
      <w:ind w:left="240"/>
    </w:pPr>
    <w:rPr>
      <w:b/>
      <w:bCs/>
      <w:sz w:val="22"/>
      <w:szCs w:val="22"/>
    </w:rPr>
  </w:style>
  <w:style w:type="paragraph" w:styleId="1bodycopy10pt" w:customStyle="1">
    <w:name w:val="1 body copy 10pt"/>
    <w:basedOn w:val="Normal"/>
    <w:link w:val="1bodycopy10ptChar"/>
    <w:qFormat/>
    <w:rsid w:val="00D6081D"/>
    <w:pPr>
      <w:spacing w:after="120" w:line="240" w:lineRule="auto"/>
    </w:pPr>
    <w:rPr>
      <w:rFonts w:ascii="Arial" w:hAnsi="Arial" w:eastAsia="MS Mincho" w:cs="Times New Roman"/>
      <w:kern w:val="0"/>
      <w:sz w:val="20"/>
      <w:lang w:val="en-US"/>
      <w14:ligatures w14:val="none"/>
    </w:rPr>
  </w:style>
  <w:style w:type="character" w:styleId="1bodycopy10ptChar" w:customStyle="1">
    <w:name w:val="1 body copy 10pt Char"/>
    <w:link w:val="1bodycopy10pt"/>
    <w:rsid w:val="00D6081D"/>
    <w:rPr>
      <w:rFonts w:ascii="Arial" w:hAnsi="Arial" w:eastAsia="MS Mincho" w:cs="Times New Roman"/>
      <w:kern w:val="0"/>
      <w:sz w:val="20"/>
      <w:lang w:val="en-US"/>
      <w14:ligatures w14:val="none"/>
    </w:rPr>
  </w:style>
  <w:style w:type="paragraph" w:styleId="1bodycopy11pt" w:customStyle="1">
    <w:name w:val="1 body copy 11pt"/>
    <w:autoRedefine/>
    <w:rsid w:val="00D6081D"/>
    <w:pPr>
      <w:spacing w:after="120" w:line="240" w:lineRule="auto"/>
      <w:ind w:right="850"/>
    </w:pPr>
    <w:rPr>
      <w:rFonts w:ascii="Arial" w:hAnsi="Arial" w:eastAsia="MS Mincho" w:cs="Arial"/>
      <w:kern w:val="0"/>
      <w:sz w:val="22"/>
      <w:lang w:val="en-US"/>
      <w14:ligatures w14:val="none"/>
    </w:rPr>
  </w:style>
  <w:style w:type="paragraph" w:styleId="FootnoteText">
    <w:name w:val="footnote text"/>
    <w:basedOn w:val="Normal"/>
    <w:link w:val="FootnoteTextChar"/>
    <w:uiPriority w:val="99"/>
    <w:semiHidden/>
    <w:unhideWhenUsed/>
    <w:rsid w:val="00B8094B"/>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B8094B"/>
    <w:rPr>
      <w:sz w:val="20"/>
      <w:szCs w:val="20"/>
    </w:rPr>
  </w:style>
  <w:style w:type="character" w:styleId="FootnoteReference">
    <w:name w:val="footnote reference"/>
    <w:basedOn w:val="DefaultParagraphFont"/>
    <w:uiPriority w:val="99"/>
    <w:semiHidden/>
    <w:unhideWhenUsed/>
    <w:rsid w:val="00B8094B"/>
    <w:rPr>
      <w:vertAlign w:val="superscript"/>
    </w:rPr>
  </w:style>
  <w:style w:type="character" w:styleId="Hyperlink">
    <w:name w:val="Hyperlink"/>
    <w:basedOn w:val="DefaultParagraphFont"/>
    <w:uiPriority w:val="99"/>
    <w:unhideWhenUsed/>
    <w:rsid w:val="0026197A"/>
    <w:rPr>
      <w:color w:val="467886" w:themeColor="hyperlink"/>
      <w:u w:val="single"/>
    </w:rPr>
  </w:style>
  <w:style w:type="character" w:styleId="UnresolvedMention">
    <w:name w:val="Unresolved Mention"/>
    <w:basedOn w:val="DefaultParagraphFont"/>
    <w:uiPriority w:val="99"/>
    <w:semiHidden/>
    <w:unhideWhenUsed/>
    <w:rsid w:val="0026197A"/>
    <w:rPr>
      <w:color w:val="605E5C"/>
      <w:shd w:val="clear" w:color="auto" w:fill="E1DFDD"/>
    </w:rPr>
  </w:style>
  <w:style w:type="paragraph" w:styleId="Footer">
    <w:name w:val="footer"/>
    <w:basedOn w:val="Normal"/>
    <w:link w:val="FooterChar"/>
    <w:uiPriority w:val="99"/>
    <w:unhideWhenUsed/>
    <w:rsid w:val="00C23AA1"/>
    <w:pPr>
      <w:tabs>
        <w:tab w:val="center" w:pos="4513"/>
        <w:tab w:val="right" w:pos="9026"/>
      </w:tabs>
      <w:spacing w:after="0" w:line="240" w:lineRule="auto"/>
    </w:pPr>
  </w:style>
  <w:style w:type="character" w:styleId="FooterChar" w:customStyle="1">
    <w:name w:val="Footer Char"/>
    <w:basedOn w:val="DefaultParagraphFont"/>
    <w:link w:val="Footer"/>
    <w:uiPriority w:val="99"/>
    <w:rsid w:val="00C23AA1"/>
  </w:style>
  <w:style w:type="character" w:styleId="PageNumber">
    <w:name w:val="page number"/>
    <w:basedOn w:val="DefaultParagraphFont"/>
    <w:uiPriority w:val="99"/>
    <w:semiHidden/>
    <w:unhideWhenUsed/>
    <w:rsid w:val="00C23AA1"/>
  </w:style>
  <w:style w:type="paragraph" w:styleId="TOCHeading">
    <w:name w:val="TOC Heading"/>
    <w:basedOn w:val="Heading1"/>
    <w:next w:val="Normal"/>
    <w:uiPriority w:val="39"/>
    <w:unhideWhenUsed/>
    <w:qFormat/>
    <w:rsid w:val="00C23AA1"/>
    <w:pPr>
      <w:spacing w:before="480" w:after="0" w:line="276" w:lineRule="auto"/>
      <w:outlineLvl w:val="9"/>
    </w:pPr>
    <w:rPr>
      <w:b/>
      <w:bCs/>
      <w:kern w:val="0"/>
      <w:sz w:val="28"/>
      <w:szCs w:val="28"/>
      <w:lang w:val="en-US"/>
      <w14:ligatures w14:val="none"/>
    </w:rPr>
  </w:style>
  <w:style w:type="paragraph" w:styleId="TOC1">
    <w:name w:val="toc 1"/>
    <w:basedOn w:val="Normal"/>
    <w:next w:val="Normal"/>
    <w:autoRedefine/>
    <w:uiPriority w:val="39"/>
    <w:unhideWhenUsed/>
    <w:rsid w:val="00C23AA1"/>
    <w:pPr>
      <w:spacing w:before="120" w:after="0"/>
    </w:pPr>
    <w:rPr>
      <w:b/>
      <w:bCs/>
      <w:i/>
      <w:iCs/>
    </w:rPr>
  </w:style>
  <w:style w:type="paragraph" w:styleId="TOC3">
    <w:name w:val="toc 3"/>
    <w:basedOn w:val="Normal"/>
    <w:next w:val="Normal"/>
    <w:autoRedefine/>
    <w:uiPriority w:val="39"/>
    <w:unhideWhenUsed/>
    <w:rsid w:val="00C23AA1"/>
    <w:pPr>
      <w:spacing w:after="0"/>
      <w:ind w:left="480"/>
    </w:pPr>
    <w:rPr>
      <w:sz w:val="20"/>
      <w:szCs w:val="20"/>
    </w:rPr>
  </w:style>
  <w:style w:type="paragraph" w:styleId="TOC4">
    <w:name w:val="toc 4"/>
    <w:basedOn w:val="Normal"/>
    <w:next w:val="Normal"/>
    <w:autoRedefine/>
    <w:uiPriority w:val="39"/>
    <w:semiHidden/>
    <w:unhideWhenUsed/>
    <w:rsid w:val="00C23AA1"/>
    <w:pPr>
      <w:spacing w:after="0"/>
      <w:ind w:left="720"/>
    </w:pPr>
    <w:rPr>
      <w:sz w:val="20"/>
      <w:szCs w:val="20"/>
    </w:rPr>
  </w:style>
  <w:style w:type="paragraph" w:styleId="TOC5">
    <w:name w:val="toc 5"/>
    <w:basedOn w:val="Normal"/>
    <w:next w:val="Normal"/>
    <w:autoRedefine/>
    <w:uiPriority w:val="39"/>
    <w:semiHidden/>
    <w:unhideWhenUsed/>
    <w:rsid w:val="00C23AA1"/>
    <w:pPr>
      <w:spacing w:after="0"/>
      <w:ind w:left="960"/>
    </w:pPr>
    <w:rPr>
      <w:sz w:val="20"/>
      <w:szCs w:val="20"/>
    </w:rPr>
  </w:style>
  <w:style w:type="paragraph" w:styleId="TOC6">
    <w:name w:val="toc 6"/>
    <w:basedOn w:val="Normal"/>
    <w:next w:val="Normal"/>
    <w:autoRedefine/>
    <w:uiPriority w:val="39"/>
    <w:semiHidden/>
    <w:unhideWhenUsed/>
    <w:rsid w:val="00C23AA1"/>
    <w:pPr>
      <w:spacing w:after="0"/>
      <w:ind w:left="1200"/>
    </w:pPr>
    <w:rPr>
      <w:sz w:val="20"/>
      <w:szCs w:val="20"/>
    </w:rPr>
  </w:style>
  <w:style w:type="paragraph" w:styleId="TOC7">
    <w:name w:val="toc 7"/>
    <w:basedOn w:val="Normal"/>
    <w:next w:val="Normal"/>
    <w:autoRedefine/>
    <w:uiPriority w:val="39"/>
    <w:semiHidden/>
    <w:unhideWhenUsed/>
    <w:rsid w:val="00C23AA1"/>
    <w:pPr>
      <w:spacing w:after="0"/>
      <w:ind w:left="1440"/>
    </w:pPr>
    <w:rPr>
      <w:sz w:val="20"/>
      <w:szCs w:val="20"/>
    </w:rPr>
  </w:style>
  <w:style w:type="paragraph" w:styleId="TOC8">
    <w:name w:val="toc 8"/>
    <w:basedOn w:val="Normal"/>
    <w:next w:val="Normal"/>
    <w:autoRedefine/>
    <w:uiPriority w:val="39"/>
    <w:semiHidden/>
    <w:unhideWhenUsed/>
    <w:rsid w:val="00C23AA1"/>
    <w:pPr>
      <w:spacing w:after="0"/>
      <w:ind w:left="1680"/>
    </w:pPr>
    <w:rPr>
      <w:sz w:val="20"/>
      <w:szCs w:val="20"/>
    </w:rPr>
  </w:style>
  <w:style w:type="paragraph" w:styleId="TOC9">
    <w:name w:val="toc 9"/>
    <w:basedOn w:val="Normal"/>
    <w:next w:val="Normal"/>
    <w:autoRedefine/>
    <w:uiPriority w:val="39"/>
    <w:semiHidden/>
    <w:unhideWhenUsed/>
    <w:rsid w:val="00C23AA1"/>
    <w:pPr>
      <w:spacing w:after="0"/>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customerhelpportal.education.gov.uk/"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671D7F60A6F54BAA83308B11E39B9E" ma:contentTypeVersion="7" ma:contentTypeDescription="Create a new document." ma:contentTypeScope="" ma:versionID="9f927e170ba7797108cd2d184ca9d715">
  <xsd:schema xmlns:xsd="http://www.w3.org/2001/XMLSchema" xmlns:xs="http://www.w3.org/2001/XMLSchema" xmlns:p="http://schemas.microsoft.com/office/2006/metadata/properties" xmlns:ns2="2a6b9c31-2f51-4d07-9b31-9f1cb3917059" targetNamespace="http://schemas.microsoft.com/office/2006/metadata/properties" ma:root="true" ma:fieldsID="8c88542e0a94c5148842a7dbefae5394" ns2:_="">
    <xsd:import namespace="2a6b9c31-2f51-4d07-9b31-9f1cb3917059"/>
    <xsd:element name="properties">
      <xsd:complexType>
        <xsd:sequence>
          <xsd:element name="documentManagement">
            <xsd:complexType>
              <xsd:all>
                <xsd:element ref="ns2:Target_x0020_Audiences" minOccurs="0"/>
                <xsd:element ref="ns2:_ModernAudienceTargetUserField" minOccurs="0"/>
                <xsd:element ref="ns2:_ModernAudienceAadObjectIds"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b9c31-2f51-4d07-9b31-9f1cb3917059" elementFormDefault="qualified">
    <xsd:import namespace="http://schemas.microsoft.com/office/2006/documentManagement/types"/>
    <xsd:import namespace="http://schemas.microsoft.com/office/infopath/2007/PartnerControls"/>
    <xsd:element name="Target_x0020_Audiences" ma:index="8" nillable="true" ma:displayName="Target Audiences" ma:internalName="Target_x0020_Audiences">
      <xsd:simpleType>
        <xsd:restriction base="dms:Unknown"/>
      </xsd:simpleType>
    </xsd:element>
    <xsd:element name="_ModernAudienceTargetUserField" ma:index="9"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0" nillable="true" ma:displayName="AudienceIds" ma:list="{d5d7bf86-7cc0-4376-ad1e-4bbfe5ed3885}" ma:internalName="_ModernAudienceAadObjectIds" ma:readOnly="true" ma:showField="_AadObjectIdForUser" ma:web="e8873c88-fe15-4c0c-8285-3d994f3a57de">
      <xsd:complexType>
        <xsd:complexContent>
          <xsd:extension base="dms:MultiChoiceLookup">
            <xsd:sequence>
              <xsd:element name="Value" type="dms:Lookup" maxOccurs="unbounded" minOccurs="0"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ModernAudienceTargetUserField xmlns="2a6b9c31-2f51-4d07-9b31-9f1cb3917059">
      <UserInfo>
        <DisplayName/>
        <AccountId xsi:nil="true"/>
        <AccountType/>
      </UserInfo>
    </_ModernAudienceTargetUserField>
    <Target_x0020_Audiences xmlns="2a6b9c31-2f51-4d07-9b31-9f1cb391705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67A35-C243-4B9E-BBF9-600FF955EADC}">
  <ds:schemaRefs>
    <ds:schemaRef ds:uri="http://schemas.microsoft.com/sharepoint/v3/contenttype/forms"/>
  </ds:schemaRefs>
</ds:datastoreItem>
</file>

<file path=customXml/itemProps2.xml><?xml version="1.0" encoding="utf-8"?>
<ds:datastoreItem xmlns:ds="http://schemas.openxmlformats.org/officeDocument/2006/customXml" ds:itemID="{A7C7360A-E80C-474E-AAF1-9B288EBFF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b9c31-2f51-4d07-9b31-9f1cb39170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A9D421-D4F3-4DF0-B3ED-BB7EDB52ACB0}">
  <ds:schemaRefs>
    <ds:schemaRef ds:uri="http://schemas.microsoft.com/office/2006/metadata/properties"/>
    <ds:schemaRef ds:uri="http://schemas.microsoft.com/office/infopath/2007/PartnerControls"/>
    <ds:schemaRef ds:uri="2a6b9c31-2f51-4d07-9b31-9f1cb3917059"/>
  </ds:schemaRefs>
</ds:datastoreItem>
</file>

<file path=customXml/itemProps4.xml><?xml version="1.0" encoding="utf-8"?>
<ds:datastoreItem xmlns:ds="http://schemas.openxmlformats.org/officeDocument/2006/customXml" ds:itemID="{EEF2AF2B-67C9-4147-9ABE-70ACD00CD6A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Arnold</dc:creator>
  <cp:keywords/>
  <dc:description/>
  <cp:lastModifiedBy>Helena  Arnold</cp:lastModifiedBy>
  <cp:revision>30</cp:revision>
  <dcterms:created xsi:type="dcterms:W3CDTF">2024-10-09T15:49:00Z</dcterms:created>
  <dcterms:modified xsi:type="dcterms:W3CDTF">2024-10-09T15:50:04Z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0x010100B6671D7F60A6F54BAA83308B11E39B9E</vt:lpwstr>
  </property>
</Properties>
</file>